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01373" w14:textId="4C415E7A" w:rsidR="009B7BA9" w:rsidRPr="009B7BA9" w:rsidRDefault="009B7BA9" w:rsidP="009B7BA9">
      <w:pPr>
        <w:rPr>
          <w:b/>
        </w:rPr>
      </w:pPr>
      <w:r w:rsidRPr="009B7BA9">
        <w:rPr>
          <w:b/>
        </w:rPr>
        <w:t xml:space="preserve">Making Decisions About Your </w:t>
      </w:r>
      <w:r w:rsidR="00874AF6">
        <w:rPr>
          <w:b/>
        </w:rPr>
        <w:t>Finances</w:t>
      </w:r>
    </w:p>
    <w:p w14:paraId="495C0D9C" w14:textId="77777777" w:rsidR="00785659" w:rsidRPr="007002C4" w:rsidRDefault="00785659">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6300"/>
      </w:tblGrid>
      <w:tr w:rsidR="00785659" w14:paraId="20762CBC" w14:textId="77777777" w:rsidTr="00785659">
        <w:tc>
          <w:tcPr>
            <w:tcW w:w="3258" w:type="dxa"/>
          </w:tcPr>
          <w:p w14:paraId="25575285" w14:textId="0FD9F108" w:rsidR="00785659" w:rsidRDefault="00021ADD" w:rsidP="00785659">
            <w:r>
              <w:t>ARTSCI 1138</w:t>
            </w:r>
            <w:r w:rsidR="00785659">
              <w:t>.x</w:t>
            </w:r>
          </w:p>
          <w:p w14:paraId="22057203" w14:textId="77777777" w:rsidR="00785659" w:rsidRDefault="00785659" w:rsidP="00785659">
            <w:r>
              <w:t>1 Credit</w:t>
            </w:r>
          </w:p>
          <w:p w14:paraId="317EA804" w14:textId="2225D00F" w:rsidR="00785659" w:rsidRDefault="00785659" w:rsidP="00785659">
            <w:r>
              <w:t>Day, Time, Place: TBD</w:t>
            </w:r>
          </w:p>
        </w:tc>
        <w:tc>
          <w:tcPr>
            <w:tcW w:w="6300" w:type="dxa"/>
          </w:tcPr>
          <w:p w14:paraId="1220CBE5" w14:textId="77777777" w:rsidR="00785659" w:rsidRDefault="00785659" w:rsidP="00785659">
            <w:r>
              <w:t>Professor: Doug Alsdorf</w:t>
            </w:r>
          </w:p>
          <w:p w14:paraId="5B185850" w14:textId="77777777" w:rsidR="00785659" w:rsidRDefault="00785659">
            <w:r>
              <w:t>School of Earth Sciences, 383 Mendenhall</w:t>
            </w:r>
          </w:p>
          <w:p w14:paraId="6300602B" w14:textId="20FCCBA5" w:rsidR="00785659" w:rsidRDefault="00785659">
            <w:r>
              <w:t xml:space="preserve">Office Hours: Arrange via email </w:t>
            </w:r>
            <w:hyperlink r:id="rId7" w:history="1">
              <w:r w:rsidR="002F1B1A" w:rsidRPr="00610F78">
                <w:rPr>
                  <w:rStyle w:val="Hyperlink"/>
                </w:rPr>
                <w:t>alsdorf.1@osu.edu</w:t>
              </w:r>
            </w:hyperlink>
            <w:r w:rsidR="002F1B1A">
              <w:t xml:space="preserve"> </w:t>
            </w:r>
          </w:p>
        </w:tc>
      </w:tr>
    </w:tbl>
    <w:p w14:paraId="077713F0" w14:textId="77777777" w:rsidR="00785659" w:rsidRDefault="00785659"/>
    <w:p w14:paraId="6BE0FB9A" w14:textId="616849DF" w:rsidR="005472D7" w:rsidRDefault="005472D7">
      <w:r w:rsidRPr="005472D7">
        <w:rPr>
          <w:b/>
        </w:rPr>
        <w:t>Course Description:</w:t>
      </w:r>
      <w:r w:rsidR="00EA7D99">
        <w:t xml:space="preserve"> After you graduate and </w:t>
      </w:r>
      <w:r>
        <w:t xml:space="preserve">enter the working world, you will have many financial questions.  How </w:t>
      </w:r>
      <w:r w:rsidR="009D5A09">
        <w:t>much are my taxes?  Is</w:t>
      </w:r>
      <w:r>
        <w:t xml:space="preserve"> an advanced degree</w:t>
      </w:r>
      <w:r w:rsidR="009D5A09">
        <w:t xml:space="preserve"> a good idea</w:t>
      </w:r>
      <w:r>
        <w:t>?  Am I investing enough money?</w:t>
      </w:r>
      <w:r w:rsidR="007D78F2">
        <w:t xml:space="preserve">  What are the risks of investing?</w:t>
      </w:r>
      <w:r>
        <w:t xml:space="preserve"> </w:t>
      </w:r>
      <w:r w:rsidR="00E06D23">
        <w:t xml:space="preserve"> </w:t>
      </w:r>
      <w:r>
        <w:t>Should I pay off my student loans</w:t>
      </w:r>
      <w:r w:rsidR="00FD31B4">
        <w:t xml:space="preserve"> early</w:t>
      </w:r>
      <w:r>
        <w:t>?</w:t>
      </w:r>
      <w:r w:rsidR="00EA7D99">
        <w:t xml:space="preserve">  Should I buy a home or rent?  </w:t>
      </w:r>
      <w:r w:rsidR="007002C4">
        <w:t xml:space="preserve">And so on.  </w:t>
      </w:r>
      <w:r w:rsidR="00EA7D99">
        <w:t>While all of these questions are practical, they are real life tests of your thinking skills.  Learning how to thoughtfully address problems is a hallmark of a college education.</w:t>
      </w:r>
      <w:r w:rsidR="00E06D23">
        <w:t xml:space="preserve"> </w:t>
      </w:r>
      <w:r w:rsidR="00D92FE3">
        <w:t xml:space="preserve"> Because your personal financ</w:t>
      </w:r>
      <w:r w:rsidR="007002C4">
        <w:t>e has a measurable balance, e.g.</w:t>
      </w:r>
      <w:r w:rsidR="00D92FE3">
        <w:t xml:space="preserve">, the amount of money in your account, </w:t>
      </w:r>
      <w:r w:rsidR="008634D8">
        <w:t>you</w:t>
      </w:r>
      <w:r w:rsidR="00D92FE3">
        <w:t xml:space="preserve"> can </w:t>
      </w:r>
      <w:r w:rsidR="007002C4">
        <w:t>assess the decisions that you will make.</w:t>
      </w:r>
    </w:p>
    <w:p w14:paraId="55BAE97F" w14:textId="77777777" w:rsidR="00325EDB" w:rsidRDefault="00325EDB"/>
    <w:p w14:paraId="038C7E48" w14:textId="7DAA2130" w:rsidR="00657DB1" w:rsidRDefault="009D5A09" w:rsidP="009D5A09">
      <w:r w:rsidRPr="005472D7">
        <w:rPr>
          <w:b/>
        </w:rPr>
        <w:t xml:space="preserve">Course </w:t>
      </w:r>
      <w:r>
        <w:rPr>
          <w:b/>
        </w:rPr>
        <w:t>Objectives</w:t>
      </w:r>
      <w:r w:rsidRPr="005472D7">
        <w:rPr>
          <w:b/>
        </w:rPr>
        <w:t>:</w:t>
      </w:r>
      <w:r>
        <w:t xml:space="preserve"> </w:t>
      </w:r>
      <w:r w:rsidR="006F26A6">
        <w:t xml:space="preserve"> </w:t>
      </w:r>
      <w:r w:rsidR="004D2EB6">
        <w:t xml:space="preserve">In this course we will explore the </w:t>
      </w:r>
      <w:r w:rsidR="00012DCE">
        <w:t>decision-making</w:t>
      </w:r>
      <w:r w:rsidR="004D2EB6">
        <w:t xml:space="preserve"> process as it applies </w:t>
      </w:r>
      <w:r w:rsidR="002D61E7">
        <w:t xml:space="preserve">directly </w:t>
      </w:r>
      <w:r w:rsidR="004D2EB6">
        <w:t xml:space="preserve">to your money life.  </w:t>
      </w:r>
      <w:r w:rsidR="007002C4">
        <w:t xml:space="preserve">What might be a good decision for one person may not be for another.  Having more money </w:t>
      </w:r>
      <w:r w:rsidR="007002C4" w:rsidRPr="00FE5173">
        <w:rPr>
          <w:b/>
        </w:rPr>
        <w:t>is</w:t>
      </w:r>
      <w:r w:rsidR="007002C4">
        <w:t xml:space="preserve"> </w:t>
      </w:r>
      <w:r w:rsidR="007002C4" w:rsidRPr="00FE5173">
        <w:rPr>
          <w:b/>
        </w:rPr>
        <w:t>not</w:t>
      </w:r>
      <w:r w:rsidR="007002C4">
        <w:t xml:space="preserve"> the answer for everyone, but understanding the financial consequences of decisions made or not made </w:t>
      </w:r>
      <w:r w:rsidR="007002C4" w:rsidRPr="00FE5173">
        <w:rPr>
          <w:b/>
        </w:rPr>
        <w:t>is</w:t>
      </w:r>
      <w:r w:rsidR="007002C4">
        <w:t xml:space="preserve"> important for everyone.</w:t>
      </w:r>
      <w:r w:rsidR="00657DB1">
        <w:t xml:space="preserve">  </w:t>
      </w:r>
      <w:r w:rsidR="00B01EDE">
        <w:t xml:space="preserve">There are two objectives.  (1) After having completed the course, you should have a </w:t>
      </w:r>
      <w:r w:rsidR="009F7D6F">
        <w:t>clearer</w:t>
      </w:r>
      <w:r w:rsidR="00657DB1">
        <w:t xml:space="preserve"> view of the money matters that await you after you graduate from OSU and </w:t>
      </w:r>
      <w:r w:rsidR="00B01EDE">
        <w:t xml:space="preserve">move through the next </w:t>
      </w:r>
      <w:r w:rsidR="009F7D6F">
        <w:t>years</w:t>
      </w:r>
      <w:r w:rsidR="00B01EDE">
        <w:t xml:space="preserve"> of your life.  (2) </w:t>
      </w:r>
      <w:r w:rsidR="00657DB1">
        <w:t xml:space="preserve">To </w:t>
      </w:r>
      <w:r w:rsidR="002177BF">
        <w:t xml:space="preserve">further </w:t>
      </w:r>
      <w:r w:rsidR="00657DB1">
        <w:t>develop your confidence in your d</w:t>
      </w:r>
      <w:r w:rsidR="0044404C">
        <w:t>ecision making</w:t>
      </w:r>
      <w:r w:rsidR="00657DB1">
        <w:t>.</w:t>
      </w:r>
    </w:p>
    <w:p w14:paraId="48EE6284" w14:textId="77777777" w:rsidR="009D5A09" w:rsidRDefault="009D5A09"/>
    <w:p w14:paraId="00DA6991" w14:textId="78E03915" w:rsidR="00F75A8D" w:rsidRDefault="00325EDB">
      <w:r>
        <w:rPr>
          <w:b/>
        </w:rPr>
        <w:t>Required Activities</w:t>
      </w:r>
      <w:r w:rsidRPr="005472D7">
        <w:rPr>
          <w:b/>
        </w:rPr>
        <w:t>:</w:t>
      </w:r>
      <w:r>
        <w:t xml:space="preserve"> </w:t>
      </w:r>
      <w:r w:rsidR="006F26A6">
        <w:t xml:space="preserve"> </w:t>
      </w:r>
      <w:r w:rsidR="002177BF">
        <w:t>Students will work together in teams</w:t>
      </w:r>
      <w:r w:rsidR="00C27C5F">
        <w:t xml:space="preserve"> and </w:t>
      </w:r>
      <w:r w:rsidR="00093946">
        <w:t>present</w:t>
      </w:r>
      <w:r w:rsidR="00C27C5F">
        <w:t xml:space="preserve"> their findings </w:t>
      </w:r>
      <w:r w:rsidR="00FC4E06">
        <w:t xml:space="preserve">with the class </w:t>
      </w:r>
      <w:r w:rsidR="00C27C5F">
        <w:t>throughout the semester.</w:t>
      </w:r>
      <w:r w:rsidR="00FC4E06">
        <w:t xml:space="preserve">  Teams will imagine themselves as family like groups</w:t>
      </w:r>
      <w:r w:rsidR="008E38C7">
        <w:t xml:space="preserve"> or as groups of singles</w:t>
      </w:r>
      <w:r w:rsidR="00FC4E06">
        <w:t>.</w:t>
      </w:r>
      <w:r w:rsidR="00FE5173">
        <w:t xml:space="preserve">  In these realistic scenarios, </w:t>
      </w:r>
      <w:r w:rsidR="0030536C">
        <w:t>they will have</w:t>
      </w:r>
      <w:r w:rsidR="00FE5173">
        <w:t xml:space="preserve"> longitudinal salary histories and expenses </w:t>
      </w:r>
      <w:r w:rsidR="0030536C">
        <w:t>for</w:t>
      </w:r>
      <w:r w:rsidR="00FE5173">
        <w:t xml:space="preserve"> the entire group.  </w:t>
      </w:r>
      <w:r w:rsidR="00D92FE3">
        <w:t>The main tool that we will use is Excel and its spreadsheets</w:t>
      </w:r>
      <w:r w:rsidR="00F75A8D">
        <w:t xml:space="preserve"> and plots</w:t>
      </w:r>
      <w:r w:rsidR="00D92FE3">
        <w:t xml:space="preserve">.  I have already created these, so most of this will </w:t>
      </w:r>
      <w:r w:rsidR="007002C4">
        <w:t>involve</w:t>
      </w:r>
      <w:r w:rsidR="00D92FE3">
        <w:t xml:space="preserve"> </w:t>
      </w:r>
      <w:r w:rsidR="00B01EDE">
        <w:t>you</w:t>
      </w:r>
      <w:r w:rsidR="00FE5173">
        <w:t xml:space="preserve"> and your team</w:t>
      </w:r>
      <w:r w:rsidR="00B01EDE">
        <w:t xml:space="preserve"> </w:t>
      </w:r>
      <w:r w:rsidR="00D92FE3">
        <w:t xml:space="preserve">entering </w:t>
      </w:r>
      <w:r w:rsidR="00C60A23">
        <w:t xml:space="preserve">a few </w:t>
      </w:r>
      <w:r w:rsidR="00D92FE3">
        <w:t>data</w:t>
      </w:r>
      <w:r w:rsidR="00C60A23">
        <w:t xml:space="preserve"> points</w:t>
      </w:r>
      <w:r w:rsidR="00D92FE3">
        <w:t xml:space="preserve"> followed </w:t>
      </w:r>
      <w:r w:rsidR="00B01EDE">
        <w:t xml:space="preserve">by assessing </w:t>
      </w:r>
      <w:r w:rsidR="00D92FE3">
        <w:t>the output.</w:t>
      </w:r>
      <w:r w:rsidR="002518E7">
        <w:t xml:space="preserve">  You and your team </w:t>
      </w:r>
      <w:r w:rsidR="00C60A23">
        <w:t>can</w:t>
      </w:r>
      <w:r w:rsidR="002518E7">
        <w:t xml:space="preserve"> also create your own spreadsheets using mine as examples.</w:t>
      </w:r>
      <w:r w:rsidR="00F75A8D">
        <w:t xml:space="preserve"> </w:t>
      </w:r>
      <w:r w:rsidR="00FE5173">
        <w:t xml:space="preserve"> Through this team approach, you will explore</w:t>
      </w:r>
      <w:r w:rsidR="002518E7">
        <w:t xml:space="preserve"> incomes from salaries and investing scenarios and you will explore expense</w:t>
      </w:r>
      <w:r w:rsidR="00CC3CBB">
        <w:t>s</w:t>
      </w:r>
      <w:r w:rsidR="002518E7">
        <w:t xml:space="preserve"> from </w:t>
      </w:r>
      <w:r w:rsidR="00FE5173">
        <w:t xml:space="preserve">taxes, housing costs, </w:t>
      </w:r>
      <w:r w:rsidR="002518E7">
        <w:t xml:space="preserve">and childcare costs.  These will be used to understand various </w:t>
      </w:r>
      <w:r w:rsidR="002A69CC">
        <w:t>retirement</w:t>
      </w:r>
      <w:r w:rsidR="002518E7">
        <w:t xml:space="preserve"> scenarios</w:t>
      </w:r>
      <w:r w:rsidR="002A69CC">
        <w:t>.</w:t>
      </w:r>
      <w:r w:rsidR="00BC2F75">
        <w:t xml:space="preserve">  A</w:t>
      </w:r>
      <w:r w:rsidR="0049041C">
        <w:t>t the end of the semester, each student will provide me with a one-page summary of their findings and a se</w:t>
      </w:r>
      <w:r w:rsidR="0030536C">
        <w:t>lf-assessment of their decision-</w:t>
      </w:r>
      <w:r w:rsidR="0049041C">
        <w:t>making.</w:t>
      </w:r>
      <w:r w:rsidR="008E38C7">
        <w:t xml:space="preserve"> </w:t>
      </w:r>
    </w:p>
    <w:p w14:paraId="51B115F5" w14:textId="77777777" w:rsidR="00F75A8D" w:rsidRDefault="00F75A8D"/>
    <w:p w14:paraId="32C3C437" w14:textId="2067312A" w:rsidR="00325EDB" w:rsidRDefault="00325EDB">
      <w:r>
        <w:rPr>
          <w:b/>
        </w:rPr>
        <w:t>Grading</w:t>
      </w:r>
      <w:r w:rsidRPr="005472D7">
        <w:rPr>
          <w:b/>
        </w:rPr>
        <w:t>:</w:t>
      </w:r>
      <w:r w:rsidR="00895970">
        <w:t xml:space="preserve"> Satisfactory or Unsatisfactory</w:t>
      </w:r>
      <w:r w:rsidR="0049041C">
        <w:t xml:space="preserve"> (S/U)</w:t>
      </w:r>
      <w:r w:rsidR="00895970">
        <w:t xml:space="preserve"> where participation in class discussions </w:t>
      </w:r>
      <w:r w:rsidR="0049041C">
        <w:t>counts for</w:t>
      </w:r>
      <w:r w:rsidR="00895970">
        <w:t xml:space="preserve"> 33%</w:t>
      </w:r>
      <w:r w:rsidR="0049041C">
        <w:t xml:space="preserve"> of the grade</w:t>
      </w:r>
      <w:r w:rsidR="00895970">
        <w:t xml:space="preserve">, </w:t>
      </w:r>
      <w:r w:rsidR="00C60A23">
        <w:t>group oral-</w:t>
      </w:r>
      <w:r w:rsidR="00895970">
        <w:t xml:space="preserve">presentations are 33%, and </w:t>
      </w:r>
      <w:r w:rsidR="0049041C">
        <w:t>individual one-page write-ups are the remaining 33%.</w:t>
      </w:r>
    </w:p>
    <w:p w14:paraId="38B15C79" w14:textId="77777777" w:rsidR="00325EDB" w:rsidRDefault="00325EDB"/>
    <w:p w14:paraId="0735628E" w14:textId="5C4209F8" w:rsidR="00325EDB" w:rsidRDefault="00325EDB">
      <w:r>
        <w:rPr>
          <w:b/>
        </w:rPr>
        <w:t>Texts and Readings</w:t>
      </w:r>
      <w:r w:rsidRPr="005472D7">
        <w:rPr>
          <w:b/>
        </w:rPr>
        <w:t>:</w:t>
      </w:r>
      <w:r>
        <w:t xml:space="preserve"> </w:t>
      </w:r>
      <w:r w:rsidR="0049041C">
        <w:t>I have written a</w:t>
      </w:r>
      <w:r w:rsidR="0030536C">
        <w:t>n unpublished</w:t>
      </w:r>
      <w:r w:rsidR="00DC2BE3">
        <w:t xml:space="preserve"> book on these issues and </w:t>
      </w:r>
      <w:r w:rsidR="00DC2BE3" w:rsidRPr="00DC2BE3">
        <w:rPr>
          <w:color w:val="0056FF"/>
        </w:rPr>
        <w:t>the</w:t>
      </w:r>
      <w:r w:rsidR="0049041C" w:rsidRPr="00DC2BE3">
        <w:rPr>
          <w:color w:val="0056FF"/>
        </w:rPr>
        <w:t xml:space="preserve"> </w:t>
      </w:r>
      <w:r w:rsidR="0049041C">
        <w:t xml:space="preserve">PDF of it </w:t>
      </w:r>
      <w:r w:rsidR="00DC2BE3" w:rsidRPr="00DC2BE3">
        <w:rPr>
          <w:color w:val="0056FF"/>
        </w:rPr>
        <w:t>is</w:t>
      </w:r>
      <w:r w:rsidR="0049041C" w:rsidRPr="00DC2BE3">
        <w:rPr>
          <w:color w:val="0056FF"/>
        </w:rPr>
        <w:t xml:space="preserve"> </w:t>
      </w:r>
      <w:r w:rsidR="0049041C">
        <w:t>freely provided</w:t>
      </w:r>
      <w:r w:rsidR="00DC2BE3">
        <w:t xml:space="preserve"> </w:t>
      </w:r>
      <w:r w:rsidR="00DC2BE3" w:rsidRPr="00DC2BE3">
        <w:rPr>
          <w:color w:val="0056FF"/>
        </w:rPr>
        <w:t>at the link below</w:t>
      </w:r>
      <w:r w:rsidR="0049041C">
        <w:t xml:space="preserve"> as well as</w:t>
      </w:r>
      <w:r w:rsidR="00241DFF">
        <w:t xml:space="preserve"> the accompanying spreadsheets.  PDFs of </w:t>
      </w:r>
      <w:r w:rsidR="002518E7">
        <w:t>all required readings will be provided, as noted below.  Additional highly suggested</w:t>
      </w:r>
      <w:r w:rsidR="0049041C">
        <w:t xml:space="preserve"> but</w:t>
      </w:r>
      <w:r w:rsidR="002518E7">
        <w:t xml:space="preserve"> not required readings include the book by Malkiel and the book by Bogle.</w:t>
      </w:r>
    </w:p>
    <w:p w14:paraId="02C817CA" w14:textId="77777777" w:rsidR="0044404C" w:rsidRDefault="0044404C"/>
    <w:p w14:paraId="1BBB0F97" w14:textId="77777777" w:rsidR="00DC2BE3" w:rsidRDefault="00DC2BE3" w:rsidP="00DD41E0">
      <w:pPr>
        <w:pStyle w:val="ListParagraph"/>
        <w:spacing w:after="120"/>
        <w:ind w:left="360"/>
        <w:contextualSpacing w:val="0"/>
        <w:jc w:val="both"/>
      </w:pPr>
    </w:p>
    <w:p w14:paraId="7251DF4E" w14:textId="46C432B5" w:rsidR="00DC2BE3" w:rsidRPr="00244FA6" w:rsidRDefault="00DC2BE3" w:rsidP="00DD41E0">
      <w:pPr>
        <w:pStyle w:val="ListParagraph"/>
        <w:spacing w:after="120"/>
        <w:ind w:left="360"/>
        <w:contextualSpacing w:val="0"/>
        <w:jc w:val="both"/>
        <w:rPr>
          <w:color w:val="0056FF"/>
        </w:rPr>
      </w:pPr>
      <w:r w:rsidRPr="00244FA6">
        <w:rPr>
          <w:color w:val="0056FF"/>
        </w:rPr>
        <w:lastRenderedPageBreak/>
        <w:t>Alsdorf, D.E., A Lifetime of Money</w:t>
      </w:r>
      <w:r w:rsidR="00244FA6">
        <w:rPr>
          <w:color w:val="0056FF"/>
        </w:rPr>
        <w:t xml:space="preserve"> </w:t>
      </w:r>
      <w:r w:rsidRPr="00244FA6">
        <w:rPr>
          <w:color w:val="0056FF"/>
        </w:rPr>
        <w:t xml:space="preserve">&amp; Dad Advice for Graduating College Students, 2017, unpublished manuscript </w:t>
      </w:r>
      <w:r w:rsidR="00244FA6" w:rsidRPr="00244FA6">
        <w:rPr>
          <w:color w:val="0056FF"/>
        </w:rPr>
        <w:t xml:space="preserve">PDF and spreadsheets freely available at: </w:t>
      </w:r>
      <w:hyperlink r:id="rId8" w:history="1">
        <w:r w:rsidR="00244FA6" w:rsidRPr="00244FA6">
          <w:rPr>
            <w:rStyle w:val="Hyperlink"/>
            <w:color w:val="0056FF"/>
          </w:rPr>
          <w:t>https://osu.box.com/v/AlsdorfFirstYearSeminar</w:t>
        </w:r>
      </w:hyperlink>
      <w:r w:rsidR="00244FA6" w:rsidRPr="00244FA6">
        <w:rPr>
          <w:color w:val="0056FF"/>
        </w:rPr>
        <w:t xml:space="preserve"> </w:t>
      </w:r>
    </w:p>
    <w:p w14:paraId="3B33F8D5" w14:textId="316599B8" w:rsidR="002518E7" w:rsidRDefault="002518E7" w:rsidP="00DD41E0">
      <w:pPr>
        <w:pStyle w:val="ListParagraph"/>
        <w:spacing w:after="120"/>
        <w:ind w:left="360"/>
        <w:contextualSpacing w:val="0"/>
        <w:jc w:val="both"/>
      </w:pPr>
      <w:r>
        <w:t xml:space="preserve">Julian, Tiffany A. and Robert A. Kominski, Education and Synthetic Work- Life Earnings Estimates, American Community Survey Reports, ACS-14. U.S. Census Bureau, Washington, DC., 2011.  PDF at: </w:t>
      </w:r>
      <w:hyperlink r:id="rId9" w:history="1">
        <w:r w:rsidRPr="00EA243F">
          <w:rPr>
            <w:rStyle w:val="Hyperlink"/>
          </w:rPr>
          <w:t>https://www.census.gov/prod/2011pubs/acs-14.pdf</w:t>
        </w:r>
      </w:hyperlink>
      <w:r>
        <w:t xml:space="preserve"> </w:t>
      </w:r>
    </w:p>
    <w:p w14:paraId="14FFB6CD" w14:textId="77777777" w:rsidR="00595BA9" w:rsidRDefault="00595BA9" w:rsidP="00DD41E0">
      <w:pPr>
        <w:pStyle w:val="ListParagraph"/>
        <w:spacing w:after="120"/>
        <w:ind w:left="360"/>
        <w:contextualSpacing w:val="0"/>
        <w:jc w:val="both"/>
      </w:pPr>
      <w:r>
        <w:t xml:space="preserve">Lino, M., K. </w:t>
      </w:r>
      <w:r w:rsidRPr="009421D0">
        <w:t>Kuczynski</w:t>
      </w:r>
      <w:r>
        <w:t xml:space="preserve">, N. </w:t>
      </w:r>
      <w:r w:rsidRPr="009421D0">
        <w:t>Rodriguez</w:t>
      </w:r>
      <w:r>
        <w:t xml:space="preserve">, and TR. Schap, Expenditures on Children by Families, 2015.  U.S. Department of Agriculture, Center for Nutrition Policy and Promotion, </w:t>
      </w:r>
      <w:r w:rsidRPr="009421D0">
        <w:t>Miscellaneous Report No. 1528-2015</w:t>
      </w:r>
      <w:r>
        <w:t xml:space="preserve">, January 2017, Revised March 2017.  The PDF is available at: </w:t>
      </w:r>
      <w:hyperlink r:id="rId10" w:history="1">
        <w:r w:rsidRPr="00F962BD">
          <w:rPr>
            <w:rStyle w:val="Hyperlink"/>
          </w:rPr>
          <w:t>https://www.cnpp.usda.gov/sites/default/files/crc2015.pdf</w:t>
        </w:r>
      </w:hyperlink>
      <w:r>
        <w:t xml:space="preserve"> </w:t>
      </w:r>
    </w:p>
    <w:p w14:paraId="7B323F3C" w14:textId="77777777" w:rsidR="002518E7" w:rsidRDefault="00785659" w:rsidP="00DD41E0">
      <w:pPr>
        <w:spacing w:after="120"/>
        <w:ind w:left="360"/>
      </w:pPr>
      <w:r>
        <w:t xml:space="preserve">Malkiel, B.G., </w:t>
      </w:r>
      <w:r w:rsidRPr="00247917">
        <w:t>A Random Walk Down Wall Street: The Time-Tested Strategy for Successful Investing (Eleventh Edition)</w:t>
      </w:r>
      <w:r>
        <w:t>, W.W. Norton &amp; Co., 2015.</w:t>
      </w:r>
    </w:p>
    <w:p w14:paraId="34B66C87" w14:textId="51B0E831" w:rsidR="002518E7" w:rsidRDefault="00785659" w:rsidP="002518E7">
      <w:pPr>
        <w:ind w:left="360"/>
      </w:pPr>
      <w:r>
        <w:t xml:space="preserve">Bogle, J.C., </w:t>
      </w:r>
      <w:r w:rsidRPr="00A66344">
        <w:t>Common Sense on Mutual Funds: Fully Updated 10th Anniversary Edition</w:t>
      </w:r>
      <w:r>
        <w:t>, Wiley, 2009.</w:t>
      </w:r>
    </w:p>
    <w:p w14:paraId="37CC332C" w14:textId="58D79F49" w:rsidR="00325EDB" w:rsidRDefault="00785659" w:rsidP="00DD41E0">
      <w:r>
        <w:t xml:space="preserve"> </w:t>
      </w:r>
    </w:p>
    <w:p w14:paraId="27ECBDF4" w14:textId="1AFF2D63" w:rsidR="00352704" w:rsidRPr="00DC353F" w:rsidRDefault="00325EDB" w:rsidP="00352704">
      <w:pPr>
        <w:rPr>
          <w:color w:val="17365D" w:themeColor="text2" w:themeShade="BF"/>
        </w:rPr>
      </w:pPr>
      <w:r>
        <w:rPr>
          <w:b/>
        </w:rPr>
        <w:t>Weekly Schedule</w:t>
      </w:r>
      <w:r w:rsidRPr="005472D7">
        <w:rPr>
          <w:b/>
        </w:rPr>
        <w:t>:</w:t>
      </w:r>
      <w:r>
        <w:t xml:space="preserve"> </w:t>
      </w:r>
      <w:r w:rsidR="005A54D5" w:rsidRPr="005A54D5">
        <w:rPr>
          <w:color w:val="0056FF"/>
        </w:rPr>
        <w:t>My</w:t>
      </w:r>
      <w:r w:rsidR="001C11CC">
        <w:rPr>
          <w:color w:val="0056FF"/>
        </w:rPr>
        <w:t xml:space="preserve"> unpbulished</w:t>
      </w:r>
      <w:r w:rsidR="00CD5959" w:rsidRPr="005A54D5">
        <w:rPr>
          <w:color w:val="0056FF"/>
        </w:rPr>
        <w:t xml:space="preserve"> </w:t>
      </w:r>
      <w:r w:rsidR="00CD5959">
        <w:t xml:space="preserve">book, spreadsheets, and other reading materials </w:t>
      </w:r>
      <w:r w:rsidR="00352704">
        <w:t xml:space="preserve">are useful tools for answering the following questions. </w:t>
      </w:r>
      <w:r w:rsidR="00DD41E0">
        <w:t xml:space="preserve"> Answers may vary by location, income, and expenses.</w:t>
      </w:r>
      <w:r w:rsidR="00C60A23">
        <w:t xml:space="preserve">  Each student team will present only three times during the semester, hence the workload is appropriate for a one-credit course.</w:t>
      </w:r>
      <w:r w:rsidR="00E16915">
        <w:t xml:space="preserve">  </w:t>
      </w:r>
      <w:r w:rsidR="00E16915" w:rsidRPr="00DC353F">
        <w:rPr>
          <w:color w:val="0056FF"/>
        </w:rPr>
        <w:t xml:space="preserve">Details for each weekly </w:t>
      </w:r>
      <w:r w:rsidR="006125CF">
        <w:rPr>
          <w:color w:val="0056FF"/>
        </w:rPr>
        <w:t>topic</w:t>
      </w:r>
      <w:r w:rsidR="00E16915" w:rsidRPr="00DC353F">
        <w:rPr>
          <w:color w:val="0056FF"/>
        </w:rPr>
        <w:t xml:space="preserve"> are provided in the table below the syllabus.</w:t>
      </w:r>
    </w:p>
    <w:p w14:paraId="687A7403" w14:textId="403FFE5A" w:rsidR="00352704" w:rsidRDefault="00352704" w:rsidP="00352704">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8"/>
        <w:gridCol w:w="3870"/>
      </w:tblGrid>
      <w:tr w:rsidR="00352704" w14:paraId="647DA0E4" w14:textId="77777777" w:rsidTr="00FB6933">
        <w:tc>
          <w:tcPr>
            <w:tcW w:w="5688" w:type="dxa"/>
          </w:tcPr>
          <w:p w14:paraId="480C880C" w14:textId="4CB7FBEC" w:rsidR="00352704" w:rsidRDefault="00352704" w:rsidP="00352704">
            <w:r>
              <w:t>Will the money I make from a degree in X be enough?</w:t>
            </w:r>
          </w:p>
        </w:tc>
        <w:tc>
          <w:tcPr>
            <w:tcW w:w="3870" w:type="dxa"/>
          </w:tcPr>
          <w:p w14:paraId="23CC0236" w14:textId="720D8BD3" w:rsidR="00352704" w:rsidRDefault="00352704" w:rsidP="00352704">
            <w:r>
              <w:t>How much are my taxes?</w:t>
            </w:r>
          </w:p>
        </w:tc>
      </w:tr>
      <w:tr w:rsidR="00352704" w14:paraId="76FBD04B" w14:textId="77777777" w:rsidTr="00FB6933">
        <w:tc>
          <w:tcPr>
            <w:tcW w:w="5688" w:type="dxa"/>
          </w:tcPr>
          <w:p w14:paraId="42922B69" w14:textId="57ABA24E" w:rsidR="00352704" w:rsidRDefault="00352704" w:rsidP="00352704">
            <w:r>
              <w:t>How much does it cost to live in location X?</w:t>
            </w:r>
          </w:p>
        </w:tc>
        <w:tc>
          <w:tcPr>
            <w:tcW w:w="3870" w:type="dxa"/>
          </w:tcPr>
          <w:p w14:paraId="7C983A26" w14:textId="27E968B6" w:rsidR="00352704" w:rsidRDefault="00352704" w:rsidP="00352704">
            <w:r>
              <w:t>How much do kids cost?</w:t>
            </w:r>
          </w:p>
        </w:tc>
      </w:tr>
      <w:tr w:rsidR="00352704" w14:paraId="0B0C4AA8" w14:textId="77777777" w:rsidTr="00FB6933">
        <w:tc>
          <w:tcPr>
            <w:tcW w:w="5688" w:type="dxa"/>
          </w:tcPr>
          <w:p w14:paraId="3572BD44" w14:textId="3069EF9E" w:rsidR="00352704" w:rsidRDefault="00352704" w:rsidP="00352704">
            <w:r>
              <w:t>What happens if I take time off from work?</w:t>
            </w:r>
          </w:p>
        </w:tc>
        <w:tc>
          <w:tcPr>
            <w:tcW w:w="3870" w:type="dxa"/>
          </w:tcPr>
          <w:p w14:paraId="0DD3A276" w14:textId="11025ECA" w:rsidR="00352704" w:rsidRDefault="00352704" w:rsidP="00352704">
            <w:r>
              <w:t>Should I buy a home or rent?</w:t>
            </w:r>
          </w:p>
        </w:tc>
      </w:tr>
      <w:tr w:rsidR="00352704" w14:paraId="6F07000B" w14:textId="77777777" w:rsidTr="00FB6933">
        <w:tc>
          <w:tcPr>
            <w:tcW w:w="5688" w:type="dxa"/>
          </w:tcPr>
          <w:p w14:paraId="7198D4F0" w14:textId="60FFD6CF" w:rsidR="00352704" w:rsidRDefault="00352704" w:rsidP="00352704">
            <w:r>
              <w:t>Is Social Security enough for my retirement?</w:t>
            </w:r>
          </w:p>
        </w:tc>
        <w:tc>
          <w:tcPr>
            <w:tcW w:w="3870" w:type="dxa"/>
          </w:tcPr>
          <w:p w14:paraId="0F2DE716" w14:textId="00FF4E61" w:rsidR="00352704" w:rsidRDefault="00352704" w:rsidP="00352704">
            <w:r>
              <w:t xml:space="preserve">What are the risks of investing?  </w:t>
            </w:r>
          </w:p>
        </w:tc>
      </w:tr>
      <w:tr w:rsidR="00352704" w14:paraId="7F458A27" w14:textId="77777777" w:rsidTr="00FB6933">
        <w:tc>
          <w:tcPr>
            <w:tcW w:w="5688" w:type="dxa"/>
          </w:tcPr>
          <w:p w14:paraId="7A99AA04" w14:textId="7492F4AF" w:rsidR="00352704" w:rsidRDefault="00352704" w:rsidP="00352704">
            <w:r>
              <w:t xml:space="preserve">Is an advanced degree a good idea?  </w:t>
            </w:r>
          </w:p>
        </w:tc>
        <w:tc>
          <w:tcPr>
            <w:tcW w:w="3870" w:type="dxa"/>
          </w:tcPr>
          <w:p w14:paraId="741C5DC0" w14:textId="053D4DCD" w:rsidR="00352704" w:rsidRDefault="00352704" w:rsidP="00352704">
            <w:r>
              <w:t xml:space="preserve">Am I investing enough money?  </w:t>
            </w:r>
          </w:p>
        </w:tc>
      </w:tr>
      <w:tr w:rsidR="00352704" w14:paraId="0888E327" w14:textId="77777777" w:rsidTr="00FB6933">
        <w:tc>
          <w:tcPr>
            <w:tcW w:w="5688" w:type="dxa"/>
          </w:tcPr>
          <w:p w14:paraId="29D200AA" w14:textId="7C907338" w:rsidR="00352704" w:rsidRDefault="00352704" w:rsidP="00352704">
            <w:r>
              <w:t xml:space="preserve">Should I pay off my student loans?  </w:t>
            </w:r>
          </w:p>
        </w:tc>
        <w:tc>
          <w:tcPr>
            <w:tcW w:w="3870" w:type="dxa"/>
          </w:tcPr>
          <w:p w14:paraId="78705564" w14:textId="2172BB90" w:rsidR="00352704" w:rsidRDefault="00352704" w:rsidP="00352704">
            <w:r>
              <w:t>How much will I need to retire?</w:t>
            </w:r>
          </w:p>
        </w:tc>
      </w:tr>
      <w:tr w:rsidR="00352704" w14:paraId="38EC223F" w14:textId="77777777" w:rsidTr="00FB6933">
        <w:tc>
          <w:tcPr>
            <w:tcW w:w="5688" w:type="dxa"/>
          </w:tcPr>
          <w:p w14:paraId="067F1288" w14:textId="3B58663F" w:rsidR="00352704" w:rsidRPr="00DD41E0" w:rsidRDefault="00352704" w:rsidP="00352704">
            <w:pPr>
              <w:rPr>
                <w:i/>
              </w:rPr>
            </w:pPr>
            <w:r w:rsidRPr="00DD41E0">
              <w:rPr>
                <w:i/>
              </w:rPr>
              <w:t>What are your financial questions?</w:t>
            </w:r>
          </w:p>
        </w:tc>
        <w:tc>
          <w:tcPr>
            <w:tcW w:w="3870" w:type="dxa"/>
          </w:tcPr>
          <w:p w14:paraId="53F6AA32" w14:textId="2EB2AD5A" w:rsidR="00352704" w:rsidRDefault="00352704" w:rsidP="00352704">
            <w:r>
              <w:t>Is a 401(k) the same as an IRA?</w:t>
            </w:r>
          </w:p>
        </w:tc>
      </w:tr>
    </w:tbl>
    <w:p w14:paraId="0D982865" w14:textId="77777777" w:rsidR="004F793A" w:rsidRDefault="004F793A"/>
    <w:tbl>
      <w:tblPr>
        <w:tblStyle w:val="TableGrid"/>
        <w:tblW w:w="0" w:type="auto"/>
        <w:tblLayout w:type="fixed"/>
        <w:tblLook w:val="04A0" w:firstRow="1" w:lastRow="0" w:firstColumn="1" w:lastColumn="0" w:noHBand="0" w:noVBand="1"/>
      </w:tblPr>
      <w:tblGrid>
        <w:gridCol w:w="918"/>
        <w:gridCol w:w="3192"/>
        <w:gridCol w:w="5448"/>
      </w:tblGrid>
      <w:tr w:rsidR="004F793A" w14:paraId="3174E88C" w14:textId="77777777" w:rsidTr="00DD41E0">
        <w:tc>
          <w:tcPr>
            <w:tcW w:w="918" w:type="dxa"/>
          </w:tcPr>
          <w:p w14:paraId="5C1D7A7E" w14:textId="6D0A16ED" w:rsidR="004F793A" w:rsidRPr="006F26A6" w:rsidRDefault="004F793A" w:rsidP="008470C0">
            <w:pPr>
              <w:spacing w:before="120" w:after="120"/>
              <w:jc w:val="center"/>
              <w:rPr>
                <w:b/>
              </w:rPr>
            </w:pPr>
            <w:r w:rsidRPr="006F26A6">
              <w:rPr>
                <w:b/>
              </w:rPr>
              <w:t>Week</w:t>
            </w:r>
          </w:p>
        </w:tc>
        <w:tc>
          <w:tcPr>
            <w:tcW w:w="3192" w:type="dxa"/>
          </w:tcPr>
          <w:p w14:paraId="71F10D63" w14:textId="5E2154B4" w:rsidR="004F793A" w:rsidRPr="006F26A6" w:rsidRDefault="004F793A" w:rsidP="00601AB1">
            <w:pPr>
              <w:spacing w:before="120" w:after="120"/>
              <w:rPr>
                <w:b/>
              </w:rPr>
            </w:pPr>
            <w:r w:rsidRPr="006F26A6">
              <w:rPr>
                <w:b/>
              </w:rPr>
              <w:t>Topic</w:t>
            </w:r>
          </w:p>
        </w:tc>
        <w:tc>
          <w:tcPr>
            <w:tcW w:w="5448" w:type="dxa"/>
          </w:tcPr>
          <w:p w14:paraId="479B7218" w14:textId="76ADE66B" w:rsidR="004F793A" w:rsidRPr="006F26A6" w:rsidRDefault="004F793A" w:rsidP="00DB7FA3">
            <w:pPr>
              <w:spacing w:before="120" w:after="120"/>
              <w:rPr>
                <w:b/>
              </w:rPr>
            </w:pPr>
            <w:r w:rsidRPr="006F26A6">
              <w:rPr>
                <w:b/>
              </w:rPr>
              <w:t>Description</w:t>
            </w:r>
            <w:r w:rsidR="00DB7FA3">
              <w:rPr>
                <w:b/>
              </w:rPr>
              <w:t xml:space="preserve"> </w:t>
            </w:r>
            <w:r w:rsidR="00DB7FA3" w:rsidRPr="00DB7FA3">
              <w:rPr>
                <w:b/>
                <w:color w:val="0056FF"/>
              </w:rPr>
              <w:t>and Readings</w:t>
            </w:r>
          </w:p>
        </w:tc>
      </w:tr>
      <w:tr w:rsidR="004F793A" w14:paraId="6111A523" w14:textId="77777777" w:rsidTr="00DD41E0">
        <w:tc>
          <w:tcPr>
            <w:tcW w:w="918" w:type="dxa"/>
            <w:vAlign w:val="center"/>
          </w:tcPr>
          <w:p w14:paraId="4165DBFC" w14:textId="6B63635A" w:rsidR="004F793A" w:rsidRDefault="004F793A" w:rsidP="00CD5959">
            <w:pPr>
              <w:jc w:val="center"/>
            </w:pPr>
            <w:r>
              <w:t>1</w:t>
            </w:r>
          </w:p>
        </w:tc>
        <w:tc>
          <w:tcPr>
            <w:tcW w:w="3192" w:type="dxa"/>
            <w:vAlign w:val="center"/>
          </w:tcPr>
          <w:p w14:paraId="7BB534ED" w14:textId="47BCB037" w:rsidR="003975F1" w:rsidRPr="00CD5959" w:rsidRDefault="004F793A" w:rsidP="00CD5959">
            <w:pPr>
              <w:rPr>
                <w:b/>
              </w:rPr>
            </w:pPr>
            <w:r w:rsidRPr="00CD5959">
              <w:rPr>
                <w:b/>
              </w:rPr>
              <w:t>Introduction</w:t>
            </w:r>
          </w:p>
        </w:tc>
        <w:tc>
          <w:tcPr>
            <w:tcW w:w="5448" w:type="dxa"/>
          </w:tcPr>
          <w:p w14:paraId="71BC54E4" w14:textId="46CEF2BA" w:rsidR="004F793A" w:rsidRDefault="00601AB1" w:rsidP="00DB7FA3">
            <w:pPr>
              <w:spacing w:before="120" w:after="120"/>
            </w:pPr>
            <w:r>
              <w:t>How to make and use Excel spreadsheet</w:t>
            </w:r>
            <w:r w:rsidR="00DD41E0">
              <w:t>s</w:t>
            </w:r>
            <w:r w:rsidR="00D16626">
              <w:t>.</w:t>
            </w:r>
            <w:r w:rsidR="00DB7FA3">
              <w:t xml:space="preserve">  </w:t>
            </w:r>
            <w:r w:rsidR="00DB7FA3" w:rsidRPr="006E6DF2">
              <w:rPr>
                <w:color w:val="0056FF"/>
              </w:rPr>
              <w:t>Chapter</w:t>
            </w:r>
            <w:r w:rsidR="00DB7FA3">
              <w:rPr>
                <w:color w:val="0056FF"/>
              </w:rPr>
              <w:t>s</w:t>
            </w:r>
            <w:r w:rsidR="00DB7FA3" w:rsidRPr="006E6DF2">
              <w:rPr>
                <w:color w:val="0056FF"/>
              </w:rPr>
              <w:t xml:space="preserve"> 1</w:t>
            </w:r>
            <w:r w:rsidR="00DB7FA3">
              <w:rPr>
                <w:color w:val="0056FF"/>
              </w:rPr>
              <w:t xml:space="preserve"> and 7</w:t>
            </w:r>
          </w:p>
        </w:tc>
      </w:tr>
      <w:tr w:rsidR="004F793A" w14:paraId="3A936F8B" w14:textId="77777777" w:rsidTr="00DD41E0">
        <w:tc>
          <w:tcPr>
            <w:tcW w:w="918" w:type="dxa"/>
            <w:vAlign w:val="center"/>
          </w:tcPr>
          <w:p w14:paraId="7CF928B8" w14:textId="5EE76450" w:rsidR="004F793A" w:rsidRDefault="004F793A" w:rsidP="00CD5959">
            <w:pPr>
              <w:jc w:val="center"/>
            </w:pPr>
            <w:r>
              <w:t>2</w:t>
            </w:r>
          </w:p>
        </w:tc>
        <w:tc>
          <w:tcPr>
            <w:tcW w:w="3192" w:type="dxa"/>
            <w:vAlign w:val="center"/>
          </w:tcPr>
          <w:p w14:paraId="7D9C2874" w14:textId="386AB587" w:rsidR="004F793A" w:rsidRPr="00601AB1" w:rsidRDefault="00601AB1" w:rsidP="00CD5959">
            <w:pPr>
              <w:rPr>
                <w:b/>
              </w:rPr>
            </w:pPr>
            <w:r>
              <w:rPr>
                <w:b/>
              </w:rPr>
              <w:t>Demonstrations</w:t>
            </w:r>
            <w:r w:rsidR="006A00F5" w:rsidRPr="00CD5959">
              <w:rPr>
                <w:b/>
              </w:rPr>
              <w:t xml:space="preserve"> </w:t>
            </w:r>
          </w:p>
        </w:tc>
        <w:tc>
          <w:tcPr>
            <w:tcW w:w="5448" w:type="dxa"/>
          </w:tcPr>
          <w:p w14:paraId="6AC8F608" w14:textId="08646161" w:rsidR="004F793A" w:rsidRDefault="00DC2E1E" w:rsidP="0012672D">
            <w:pPr>
              <w:spacing w:before="120" w:after="120"/>
            </w:pPr>
            <w:r>
              <w:t>Form</w:t>
            </w:r>
            <w:r w:rsidR="00601AB1">
              <w:t xml:space="preserve"> student teams.  I will </w:t>
            </w:r>
            <w:r w:rsidR="0012672D">
              <w:t>show you</w:t>
            </w:r>
            <w:r w:rsidR="00601AB1">
              <w:t xml:space="preserve"> how </w:t>
            </w:r>
            <w:r w:rsidR="00626CA7">
              <w:t>I have</w:t>
            </w:r>
            <w:r w:rsidR="00601AB1">
              <w:t xml:space="preserve"> answer</w:t>
            </w:r>
            <w:r w:rsidR="00626CA7">
              <w:t>ed</w:t>
            </w:r>
            <w:r w:rsidR="00601AB1">
              <w:t xml:space="preserve"> a couple of </w:t>
            </w:r>
            <w:r w:rsidR="00626CA7">
              <w:t xml:space="preserve">the </w:t>
            </w:r>
            <w:r w:rsidR="00601AB1">
              <w:t>questions.</w:t>
            </w:r>
            <w:r w:rsidR="00DB7FA3">
              <w:rPr>
                <w:color w:val="0056FF"/>
              </w:rPr>
              <w:t xml:space="preserve">  Section 2.G</w:t>
            </w:r>
          </w:p>
        </w:tc>
      </w:tr>
      <w:tr w:rsidR="004F793A" w14:paraId="0D837574" w14:textId="77777777" w:rsidTr="00DD41E0">
        <w:tc>
          <w:tcPr>
            <w:tcW w:w="918" w:type="dxa"/>
            <w:vAlign w:val="center"/>
          </w:tcPr>
          <w:p w14:paraId="452AEADB" w14:textId="6E002B33" w:rsidR="004F793A" w:rsidRDefault="004F793A" w:rsidP="00CD5959">
            <w:pPr>
              <w:jc w:val="center"/>
            </w:pPr>
            <w:r>
              <w:t>3</w:t>
            </w:r>
          </w:p>
        </w:tc>
        <w:tc>
          <w:tcPr>
            <w:tcW w:w="3192" w:type="dxa"/>
            <w:vAlign w:val="center"/>
          </w:tcPr>
          <w:p w14:paraId="1A80B8B7" w14:textId="05DBCF38" w:rsidR="002518E7" w:rsidRPr="00601AB1" w:rsidRDefault="003E38A9" w:rsidP="005A5EC3">
            <w:pPr>
              <w:rPr>
                <w:b/>
              </w:rPr>
            </w:pPr>
            <w:r>
              <w:rPr>
                <w:b/>
              </w:rPr>
              <w:t>Discussion</w:t>
            </w:r>
            <w:r w:rsidR="00C96188">
              <w:rPr>
                <w:b/>
              </w:rPr>
              <w:t xml:space="preserve"> on Sources of Information</w:t>
            </w:r>
          </w:p>
        </w:tc>
        <w:tc>
          <w:tcPr>
            <w:tcW w:w="5448" w:type="dxa"/>
          </w:tcPr>
          <w:p w14:paraId="573B0032" w14:textId="47692320" w:rsidR="004F793A" w:rsidRDefault="003E38A9" w:rsidP="00DB7FA3">
            <w:pPr>
              <w:spacing w:before="120" w:after="120"/>
            </w:pPr>
            <w:r>
              <w:t xml:space="preserve">Together, we will discuss </w:t>
            </w:r>
            <w:r w:rsidR="00C96188">
              <w:t>how to assess financial information</w:t>
            </w:r>
            <w:r w:rsidR="00F30C99">
              <w:t>.</w:t>
            </w:r>
            <w:r w:rsidR="00626CA7">
              <w:t xml:space="preserve">  </w:t>
            </w:r>
            <w:r w:rsidR="00626CA7" w:rsidRPr="00DD41E0">
              <w:rPr>
                <w:u w:val="single"/>
              </w:rPr>
              <w:t>Goal:</w:t>
            </w:r>
            <w:r w:rsidR="00C96188">
              <w:t xml:space="preserve"> D</w:t>
            </w:r>
            <w:r w:rsidR="00626CA7">
              <w:t xml:space="preserve">iscover how different people have different </w:t>
            </w:r>
            <w:r w:rsidR="00C96188">
              <w:t>approaches</w:t>
            </w:r>
            <w:r w:rsidR="00626CA7">
              <w:t xml:space="preserve"> to the same question.</w:t>
            </w:r>
            <w:r w:rsidR="00DB7FA3">
              <w:rPr>
                <w:color w:val="0056FF"/>
              </w:rPr>
              <w:t xml:space="preserve"> Julian &amp; Kominski and Section 2.F</w:t>
            </w:r>
          </w:p>
        </w:tc>
      </w:tr>
      <w:tr w:rsidR="003E38A9" w14:paraId="46822E88" w14:textId="77777777" w:rsidTr="00DD41E0">
        <w:tc>
          <w:tcPr>
            <w:tcW w:w="918" w:type="dxa"/>
            <w:vAlign w:val="center"/>
          </w:tcPr>
          <w:p w14:paraId="073D9D37" w14:textId="17863113" w:rsidR="003E38A9" w:rsidRDefault="003E38A9" w:rsidP="00CD5959">
            <w:pPr>
              <w:jc w:val="center"/>
            </w:pPr>
            <w:r>
              <w:t>4</w:t>
            </w:r>
          </w:p>
        </w:tc>
        <w:tc>
          <w:tcPr>
            <w:tcW w:w="3192" w:type="dxa"/>
            <w:vAlign w:val="center"/>
          </w:tcPr>
          <w:p w14:paraId="61C4F1B0" w14:textId="5100D483" w:rsidR="003E38A9" w:rsidRDefault="00F9664C" w:rsidP="00CD5959">
            <w:r w:rsidRPr="007F7347">
              <w:rPr>
                <w:b/>
                <w:u w:val="single"/>
              </w:rPr>
              <w:t>Income</w:t>
            </w:r>
            <w:r>
              <w:rPr>
                <w:b/>
              </w:rPr>
              <w:t xml:space="preserve"> </w:t>
            </w:r>
            <w:r w:rsidR="003E38A9">
              <w:rPr>
                <w:b/>
              </w:rPr>
              <w:t>Presentations</w:t>
            </w:r>
          </w:p>
        </w:tc>
        <w:tc>
          <w:tcPr>
            <w:tcW w:w="5448" w:type="dxa"/>
          </w:tcPr>
          <w:p w14:paraId="5B78DB4E" w14:textId="64A9B6FF" w:rsidR="003E38A9" w:rsidRDefault="00626CA7" w:rsidP="008470C0">
            <w:pPr>
              <w:spacing w:before="120" w:after="120"/>
            </w:pPr>
            <w:r>
              <w:t>Some</w:t>
            </w:r>
            <w:r w:rsidR="003E38A9">
              <w:t xml:space="preserve"> student teams will present their answers to the same </w:t>
            </w:r>
            <w:r w:rsidR="000E64FE" w:rsidRPr="000E64FE">
              <w:rPr>
                <w:color w:val="0056FF"/>
              </w:rPr>
              <w:t>income</w:t>
            </w:r>
            <w:r w:rsidR="000E64FE">
              <w:rPr>
                <w:color w:val="0056FF"/>
              </w:rPr>
              <w:t xml:space="preserve"> and tax</w:t>
            </w:r>
            <w:r w:rsidR="000E64FE" w:rsidRPr="000E64FE">
              <w:rPr>
                <w:color w:val="0056FF"/>
              </w:rPr>
              <w:t xml:space="preserve"> </w:t>
            </w:r>
            <w:r w:rsidR="003E38A9">
              <w:t>question.</w:t>
            </w:r>
            <w:r>
              <w:t xml:space="preserve">  </w:t>
            </w:r>
            <w:r w:rsidR="00DD41E0" w:rsidRPr="00DD41E0">
              <w:rPr>
                <w:u w:val="single"/>
              </w:rPr>
              <w:t>Goal:</w:t>
            </w:r>
            <w:r w:rsidR="00DD41E0">
              <w:t xml:space="preserve"> </w:t>
            </w:r>
            <w:r>
              <w:t xml:space="preserve">to discover how different incomes </w:t>
            </w:r>
            <w:r w:rsidR="00B65E40">
              <w:t xml:space="preserve">and taxes </w:t>
            </w:r>
            <w:r>
              <w:t>impact decision-making.</w:t>
            </w:r>
            <w:r w:rsidR="00DB7FA3">
              <w:rPr>
                <w:color w:val="0056FF"/>
              </w:rPr>
              <w:t xml:space="preserve"> Section 2.H</w:t>
            </w:r>
          </w:p>
        </w:tc>
      </w:tr>
      <w:tr w:rsidR="00626CA7" w14:paraId="5DDBBB99" w14:textId="77777777" w:rsidTr="00DD41E0">
        <w:tc>
          <w:tcPr>
            <w:tcW w:w="918" w:type="dxa"/>
            <w:vAlign w:val="center"/>
          </w:tcPr>
          <w:p w14:paraId="0B3FE02A" w14:textId="78159937" w:rsidR="00626CA7" w:rsidRDefault="00626CA7" w:rsidP="00CD5959">
            <w:pPr>
              <w:jc w:val="center"/>
            </w:pPr>
            <w:r>
              <w:t>5</w:t>
            </w:r>
          </w:p>
        </w:tc>
        <w:tc>
          <w:tcPr>
            <w:tcW w:w="3192" w:type="dxa"/>
            <w:vAlign w:val="center"/>
          </w:tcPr>
          <w:p w14:paraId="2C876D0C" w14:textId="27E5783D" w:rsidR="00626CA7" w:rsidRDefault="00F9664C" w:rsidP="00595945">
            <w:r w:rsidRPr="007F7347">
              <w:rPr>
                <w:b/>
                <w:u w:val="single"/>
              </w:rPr>
              <w:t>Location</w:t>
            </w:r>
            <w:r>
              <w:rPr>
                <w:b/>
              </w:rPr>
              <w:t xml:space="preserve"> </w:t>
            </w:r>
            <w:r w:rsidR="00626CA7">
              <w:rPr>
                <w:b/>
              </w:rPr>
              <w:t>Presentations</w:t>
            </w:r>
          </w:p>
        </w:tc>
        <w:tc>
          <w:tcPr>
            <w:tcW w:w="5448" w:type="dxa"/>
          </w:tcPr>
          <w:p w14:paraId="626F2B44" w14:textId="01C1D663" w:rsidR="00626CA7" w:rsidRDefault="00626CA7" w:rsidP="00F9664C">
            <w:pPr>
              <w:spacing w:before="120" w:after="120"/>
            </w:pPr>
            <w:r>
              <w:t xml:space="preserve">Remaining student teams will present their answers to the same </w:t>
            </w:r>
            <w:r w:rsidR="000E64FE" w:rsidRPr="000E64FE">
              <w:rPr>
                <w:color w:val="0056FF"/>
              </w:rPr>
              <w:t xml:space="preserve">location </w:t>
            </w:r>
            <w:r>
              <w:t>question.</w:t>
            </w:r>
            <w:r w:rsidR="00F9664C">
              <w:t xml:space="preserve">  </w:t>
            </w:r>
            <w:r w:rsidR="00DD41E0" w:rsidRPr="00DD41E0">
              <w:rPr>
                <w:u w:val="single"/>
              </w:rPr>
              <w:t>Goal:</w:t>
            </w:r>
            <w:r w:rsidR="00DD41E0">
              <w:t xml:space="preserve"> </w:t>
            </w:r>
            <w:r w:rsidR="00F9664C">
              <w:t>to discover how living in different locations impacts decision-making.</w:t>
            </w:r>
            <w:r w:rsidR="00DB7FA3">
              <w:t xml:space="preserve">  </w:t>
            </w:r>
            <w:r w:rsidR="00DB7FA3">
              <w:rPr>
                <w:color w:val="0056FF"/>
              </w:rPr>
              <w:t>Section 2.F</w:t>
            </w:r>
            <w:r w:rsidR="00C24C7F">
              <w:rPr>
                <w:color w:val="0056FF"/>
              </w:rPr>
              <w:t xml:space="preserve"> and pages 53-5</w:t>
            </w:r>
            <w:r w:rsidR="005F3910">
              <w:rPr>
                <w:color w:val="0056FF"/>
              </w:rPr>
              <w:t>6</w:t>
            </w:r>
          </w:p>
        </w:tc>
      </w:tr>
      <w:tr w:rsidR="00DD41E0" w14:paraId="5E2B661B" w14:textId="77777777" w:rsidTr="00DD41E0">
        <w:tc>
          <w:tcPr>
            <w:tcW w:w="918" w:type="dxa"/>
            <w:vAlign w:val="center"/>
          </w:tcPr>
          <w:p w14:paraId="51B8CC00" w14:textId="5B4E8AAA" w:rsidR="00DD41E0" w:rsidRDefault="00DD41E0" w:rsidP="00CD5959">
            <w:pPr>
              <w:jc w:val="center"/>
            </w:pPr>
            <w:r>
              <w:t>6</w:t>
            </w:r>
          </w:p>
        </w:tc>
        <w:tc>
          <w:tcPr>
            <w:tcW w:w="3192" w:type="dxa"/>
            <w:vAlign w:val="center"/>
          </w:tcPr>
          <w:p w14:paraId="3976F9A9" w14:textId="16E3736C" w:rsidR="00DD41E0" w:rsidRPr="00DC2E1E" w:rsidRDefault="00DD41E0" w:rsidP="00CD5959">
            <w:pPr>
              <w:rPr>
                <w:b/>
              </w:rPr>
            </w:pPr>
            <w:r>
              <w:rPr>
                <w:b/>
              </w:rPr>
              <w:t>Demonstration</w:t>
            </w:r>
            <w:r w:rsidR="0012672D">
              <w:rPr>
                <w:b/>
              </w:rPr>
              <w:t>s</w:t>
            </w:r>
            <w:r>
              <w:rPr>
                <w:b/>
              </w:rPr>
              <w:t xml:space="preserve"> and Discussion</w:t>
            </w:r>
          </w:p>
        </w:tc>
        <w:tc>
          <w:tcPr>
            <w:tcW w:w="5448" w:type="dxa"/>
          </w:tcPr>
          <w:p w14:paraId="2454A42F" w14:textId="2ADCD62B" w:rsidR="00DD41E0" w:rsidRDefault="00DD41E0" w:rsidP="0012672D">
            <w:pPr>
              <w:spacing w:before="120" w:after="120"/>
            </w:pPr>
            <w:r>
              <w:t xml:space="preserve">I will present my answers to a couple of the questions. </w:t>
            </w:r>
            <w:r w:rsidR="0012672D">
              <w:t xml:space="preserve"> </w:t>
            </w:r>
            <w:r w:rsidRPr="0012672D">
              <w:rPr>
                <w:u w:val="single"/>
              </w:rPr>
              <w:t>Goal:</w:t>
            </w:r>
            <w:r>
              <w:t xml:space="preserve"> to discover how </w:t>
            </w:r>
            <w:r w:rsidR="0012672D">
              <w:t>someone such as me who is three decades into their career addresses the questions.</w:t>
            </w:r>
            <w:r w:rsidR="00DB7FA3">
              <w:t xml:space="preserve">  </w:t>
            </w:r>
            <w:r w:rsidR="00DB7FA3">
              <w:rPr>
                <w:color w:val="0056FF"/>
              </w:rPr>
              <w:t xml:space="preserve">Section 3.B and pages </w:t>
            </w:r>
            <w:r w:rsidR="003C6BAE">
              <w:rPr>
                <w:color w:val="0056FF"/>
              </w:rPr>
              <w:t>166 to 171</w:t>
            </w:r>
            <w:r w:rsidR="00DB7FA3">
              <w:rPr>
                <w:color w:val="0056FF"/>
              </w:rPr>
              <w:t xml:space="preserve"> of Section 4.F</w:t>
            </w:r>
          </w:p>
        </w:tc>
      </w:tr>
      <w:tr w:rsidR="0012672D" w14:paraId="02050220" w14:textId="77777777" w:rsidTr="00DD41E0">
        <w:tc>
          <w:tcPr>
            <w:tcW w:w="918" w:type="dxa"/>
            <w:vAlign w:val="center"/>
          </w:tcPr>
          <w:p w14:paraId="41F8FB24" w14:textId="6F2A778B" w:rsidR="0012672D" w:rsidRDefault="0012672D" w:rsidP="00CD5959">
            <w:pPr>
              <w:jc w:val="center"/>
            </w:pPr>
            <w:r>
              <w:t>7</w:t>
            </w:r>
          </w:p>
        </w:tc>
        <w:tc>
          <w:tcPr>
            <w:tcW w:w="3192" w:type="dxa"/>
            <w:vAlign w:val="center"/>
          </w:tcPr>
          <w:p w14:paraId="07C76C0C" w14:textId="763E81BA" w:rsidR="0012672D" w:rsidRDefault="0087275B" w:rsidP="00CD5959">
            <w:r w:rsidRPr="007F7347">
              <w:rPr>
                <w:b/>
                <w:u w:val="single"/>
              </w:rPr>
              <w:t>Housing</w:t>
            </w:r>
            <w:r w:rsidR="0012672D">
              <w:rPr>
                <w:b/>
              </w:rPr>
              <w:t xml:space="preserve"> Presentations</w:t>
            </w:r>
          </w:p>
        </w:tc>
        <w:tc>
          <w:tcPr>
            <w:tcW w:w="5448" w:type="dxa"/>
          </w:tcPr>
          <w:p w14:paraId="0888C548" w14:textId="4A645317" w:rsidR="0012672D" w:rsidRDefault="0012672D" w:rsidP="00BC2F75">
            <w:pPr>
              <w:spacing w:before="120" w:after="120"/>
            </w:pPr>
            <w:r>
              <w:t xml:space="preserve">Some student teams will present their answers to the same </w:t>
            </w:r>
            <w:r w:rsidR="00347878" w:rsidRPr="00347878">
              <w:rPr>
                <w:color w:val="0056FF"/>
              </w:rPr>
              <w:t xml:space="preserve">home mortgage </w:t>
            </w:r>
            <w:r>
              <w:t xml:space="preserve">question.  </w:t>
            </w:r>
            <w:r w:rsidRPr="00DD41E0">
              <w:rPr>
                <w:u w:val="single"/>
              </w:rPr>
              <w:t>Goal:</w:t>
            </w:r>
            <w:r>
              <w:t xml:space="preserve"> to discover how different </w:t>
            </w:r>
            <w:r w:rsidR="00557587">
              <w:t>mortgages</w:t>
            </w:r>
            <w:r>
              <w:t xml:space="preserve"> impact decision-making.</w:t>
            </w:r>
            <w:r w:rsidR="0087275B">
              <w:t xml:space="preserve"> </w:t>
            </w:r>
            <w:r w:rsidR="003C6BAE">
              <w:rPr>
                <w:color w:val="0056FF"/>
              </w:rPr>
              <w:t>Section 3.B and pages 166 to 171</w:t>
            </w:r>
            <w:r w:rsidR="00DB7FA3">
              <w:rPr>
                <w:color w:val="0056FF"/>
              </w:rPr>
              <w:t xml:space="preserve"> of Section 4.F</w:t>
            </w:r>
          </w:p>
        </w:tc>
      </w:tr>
      <w:tr w:rsidR="0012672D" w14:paraId="551E68A1" w14:textId="77777777" w:rsidTr="00DD41E0">
        <w:tc>
          <w:tcPr>
            <w:tcW w:w="918" w:type="dxa"/>
            <w:vAlign w:val="center"/>
          </w:tcPr>
          <w:p w14:paraId="152F2420" w14:textId="4B38FCE4" w:rsidR="0012672D" w:rsidRDefault="0012672D" w:rsidP="00CD5959">
            <w:pPr>
              <w:jc w:val="center"/>
            </w:pPr>
            <w:r>
              <w:t>8</w:t>
            </w:r>
          </w:p>
        </w:tc>
        <w:tc>
          <w:tcPr>
            <w:tcW w:w="3192" w:type="dxa"/>
            <w:vAlign w:val="center"/>
          </w:tcPr>
          <w:p w14:paraId="4C899055" w14:textId="4E9A9EE9" w:rsidR="0012672D" w:rsidRDefault="006052B5" w:rsidP="00CD5959">
            <w:r w:rsidRPr="007F7347">
              <w:rPr>
                <w:b/>
                <w:u w:val="single"/>
              </w:rPr>
              <w:t>Childcare</w:t>
            </w:r>
            <w:r w:rsidR="0012672D">
              <w:rPr>
                <w:b/>
              </w:rPr>
              <w:t xml:space="preserve"> Presentations</w:t>
            </w:r>
          </w:p>
        </w:tc>
        <w:tc>
          <w:tcPr>
            <w:tcW w:w="5448" w:type="dxa"/>
          </w:tcPr>
          <w:p w14:paraId="5472D9E7" w14:textId="60BA9391" w:rsidR="0012672D" w:rsidRDefault="0012672D" w:rsidP="00DB7FA3">
            <w:pPr>
              <w:spacing w:before="120" w:after="120"/>
            </w:pPr>
            <w:r>
              <w:t>Remaining student teams will present their answers to the same question</w:t>
            </w:r>
            <w:r w:rsidR="00347878" w:rsidRPr="00347878">
              <w:rPr>
                <w:color w:val="0056FF"/>
              </w:rPr>
              <w:t xml:space="preserve"> on childcare costs</w:t>
            </w:r>
            <w:r>
              <w:t xml:space="preserve">.  </w:t>
            </w:r>
            <w:r w:rsidRPr="00DD41E0">
              <w:rPr>
                <w:u w:val="single"/>
              </w:rPr>
              <w:t>Goal:</w:t>
            </w:r>
            <w:r>
              <w:t xml:space="preserve"> to discover how </w:t>
            </w:r>
            <w:r w:rsidR="006052B5">
              <w:t>much it will cost to raise children, including paying for their college</w:t>
            </w:r>
            <w:r w:rsidR="00C96188">
              <w:t xml:space="preserve"> education</w:t>
            </w:r>
            <w:r w:rsidR="006052B5">
              <w:t>.</w:t>
            </w:r>
            <w:r w:rsidR="00DB7FA3">
              <w:t xml:space="preserve">  </w:t>
            </w:r>
            <w:r w:rsidR="00DB7FA3">
              <w:rPr>
                <w:color w:val="0056FF"/>
              </w:rPr>
              <w:t>Lino et al. and Section 3.E</w:t>
            </w:r>
          </w:p>
        </w:tc>
      </w:tr>
      <w:tr w:rsidR="006052B5" w14:paraId="19EBFC5A" w14:textId="77777777" w:rsidTr="00DD41E0">
        <w:tc>
          <w:tcPr>
            <w:tcW w:w="918" w:type="dxa"/>
            <w:vAlign w:val="center"/>
          </w:tcPr>
          <w:p w14:paraId="0AA0D00B" w14:textId="644A9828" w:rsidR="006052B5" w:rsidRDefault="006052B5" w:rsidP="00CD5959">
            <w:pPr>
              <w:jc w:val="center"/>
            </w:pPr>
            <w:r>
              <w:t>9</w:t>
            </w:r>
          </w:p>
        </w:tc>
        <w:tc>
          <w:tcPr>
            <w:tcW w:w="3192" w:type="dxa"/>
            <w:vAlign w:val="center"/>
          </w:tcPr>
          <w:p w14:paraId="5659EA85" w14:textId="0DE68FC2" w:rsidR="006052B5" w:rsidRDefault="006052B5" w:rsidP="00CD5959">
            <w:r>
              <w:rPr>
                <w:b/>
              </w:rPr>
              <w:t>Demonstrations and Discussion</w:t>
            </w:r>
          </w:p>
        </w:tc>
        <w:tc>
          <w:tcPr>
            <w:tcW w:w="5448" w:type="dxa"/>
          </w:tcPr>
          <w:p w14:paraId="5286D6D1" w14:textId="252A52D7" w:rsidR="006052B5" w:rsidRDefault="006052B5" w:rsidP="003C6BAE">
            <w:pPr>
              <w:spacing w:before="120" w:after="120"/>
            </w:pPr>
            <w:r>
              <w:t>I will present answers</w:t>
            </w:r>
            <w:r w:rsidR="00C96188">
              <w:t xml:space="preserve"> my friends have given me to some </w:t>
            </w:r>
            <w:r>
              <w:t xml:space="preserve">the questions.  </w:t>
            </w:r>
            <w:r w:rsidRPr="0012672D">
              <w:rPr>
                <w:u w:val="single"/>
              </w:rPr>
              <w:t>Goal:</w:t>
            </w:r>
            <w:r>
              <w:t xml:space="preserve"> to discover how </w:t>
            </w:r>
            <w:r w:rsidR="00C96188">
              <w:t xml:space="preserve">people further in their careers </w:t>
            </w:r>
            <w:r w:rsidR="000178FC">
              <w:t>address</w:t>
            </w:r>
            <w:r>
              <w:t xml:space="preserve"> the questions.</w:t>
            </w:r>
            <w:r w:rsidR="00347878" w:rsidRPr="00B0344A">
              <w:rPr>
                <w:color w:val="0056FF"/>
              </w:rPr>
              <w:t xml:space="preserve"> </w:t>
            </w:r>
            <w:r w:rsidR="00347878">
              <w:rPr>
                <w:color w:val="0056FF"/>
              </w:rPr>
              <w:t xml:space="preserve"> </w:t>
            </w:r>
            <w:r w:rsidR="00347878" w:rsidRPr="00B0344A">
              <w:rPr>
                <w:color w:val="0056FF"/>
              </w:rPr>
              <w:t>Section</w:t>
            </w:r>
            <w:r w:rsidR="00347878">
              <w:rPr>
                <w:color w:val="0056FF"/>
              </w:rPr>
              <w:t xml:space="preserve">s 2.A, 2.B, 4.A, and pages </w:t>
            </w:r>
            <w:r w:rsidR="003C6BAE">
              <w:rPr>
                <w:color w:val="0056FF"/>
              </w:rPr>
              <w:t>150 to 156</w:t>
            </w:r>
            <w:r w:rsidR="00347878">
              <w:rPr>
                <w:color w:val="0056FF"/>
              </w:rPr>
              <w:t xml:space="preserve"> in Section 4.C</w:t>
            </w:r>
          </w:p>
        </w:tc>
      </w:tr>
      <w:tr w:rsidR="00BC2F75" w14:paraId="1B4CA73A" w14:textId="77777777" w:rsidTr="00DD41E0">
        <w:tc>
          <w:tcPr>
            <w:tcW w:w="918" w:type="dxa"/>
            <w:vAlign w:val="center"/>
          </w:tcPr>
          <w:p w14:paraId="0D3CB5CE" w14:textId="1CBC34DD" w:rsidR="00BC2F75" w:rsidRDefault="00BC2F75" w:rsidP="00CD5959">
            <w:pPr>
              <w:jc w:val="center"/>
            </w:pPr>
            <w:r>
              <w:t>10</w:t>
            </w:r>
          </w:p>
        </w:tc>
        <w:tc>
          <w:tcPr>
            <w:tcW w:w="3192" w:type="dxa"/>
            <w:vAlign w:val="center"/>
          </w:tcPr>
          <w:p w14:paraId="6D1760A6" w14:textId="1B45E908" w:rsidR="00BC2F75" w:rsidRDefault="00BC2F75" w:rsidP="00CD5959">
            <w:r>
              <w:rPr>
                <w:b/>
              </w:rPr>
              <w:t>Investing Discussion</w:t>
            </w:r>
          </w:p>
        </w:tc>
        <w:tc>
          <w:tcPr>
            <w:tcW w:w="5448" w:type="dxa"/>
          </w:tcPr>
          <w:p w14:paraId="34E39EB7" w14:textId="570BF23D" w:rsidR="00BC2F75" w:rsidRDefault="00BC2F75" w:rsidP="00BC2F75">
            <w:pPr>
              <w:spacing w:before="120" w:after="120"/>
            </w:pPr>
            <w:r>
              <w:t xml:space="preserve">Together, we will discuss and address questions dealing with investments.  </w:t>
            </w:r>
            <w:r w:rsidRPr="00DD41E0">
              <w:rPr>
                <w:u w:val="single"/>
              </w:rPr>
              <w:t>Goal:</w:t>
            </w:r>
            <w:r>
              <w:t xml:space="preserve"> to discover how different investors have different answers to the same question.</w:t>
            </w:r>
            <w:r w:rsidR="00347878">
              <w:t xml:space="preserve">  </w:t>
            </w:r>
            <w:r w:rsidR="00347878" w:rsidRPr="00B0344A">
              <w:rPr>
                <w:color w:val="0056FF"/>
              </w:rPr>
              <w:t>Section</w:t>
            </w:r>
            <w:r w:rsidR="00347878">
              <w:rPr>
                <w:color w:val="0056FF"/>
              </w:rPr>
              <w:t>s 2.A, 2.B and 4.A</w:t>
            </w:r>
          </w:p>
        </w:tc>
      </w:tr>
      <w:tr w:rsidR="00BC2F75" w14:paraId="63C8C68D" w14:textId="77777777" w:rsidTr="00DD41E0">
        <w:tc>
          <w:tcPr>
            <w:tcW w:w="918" w:type="dxa"/>
            <w:vAlign w:val="center"/>
          </w:tcPr>
          <w:p w14:paraId="66B82041" w14:textId="7B44BF33" w:rsidR="00BC2F75" w:rsidRDefault="00BC2F75" w:rsidP="00CD5959">
            <w:pPr>
              <w:jc w:val="center"/>
            </w:pPr>
            <w:r>
              <w:t>11</w:t>
            </w:r>
          </w:p>
        </w:tc>
        <w:tc>
          <w:tcPr>
            <w:tcW w:w="3192" w:type="dxa"/>
            <w:vAlign w:val="center"/>
          </w:tcPr>
          <w:p w14:paraId="40BA42B1" w14:textId="0762E121" w:rsidR="00BC2F75" w:rsidRDefault="00BC2F75" w:rsidP="00CD5959">
            <w:r w:rsidRPr="007F7347">
              <w:rPr>
                <w:b/>
                <w:u w:val="single"/>
              </w:rPr>
              <w:t>Investing</w:t>
            </w:r>
            <w:r>
              <w:rPr>
                <w:b/>
              </w:rPr>
              <w:t xml:space="preserve"> Presentations</w:t>
            </w:r>
          </w:p>
        </w:tc>
        <w:tc>
          <w:tcPr>
            <w:tcW w:w="5448" w:type="dxa"/>
          </w:tcPr>
          <w:p w14:paraId="449D5B6A" w14:textId="3971A5E4" w:rsidR="00BC2F75" w:rsidRDefault="00185779" w:rsidP="00BB6CDB">
            <w:pPr>
              <w:spacing w:before="120" w:after="120"/>
            </w:pPr>
            <w:r>
              <w:t>Some</w:t>
            </w:r>
            <w:r w:rsidR="00BC2F75">
              <w:t xml:space="preserve"> student teams will present their answers to the same question</w:t>
            </w:r>
            <w:r w:rsidR="00167605">
              <w:t xml:space="preserve"> </w:t>
            </w:r>
            <w:r w:rsidR="00167605" w:rsidRPr="00167605">
              <w:rPr>
                <w:color w:val="0056FF"/>
              </w:rPr>
              <w:t xml:space="preserve">on </w:t>
            </w:r>
            <w:r w:rsidR="00167605">
              <w:rPr>
                <w:color w:val="0056FF"/>
              </w:rPr>
              <w:t xml:space="preserve">active </w:t>
            </w:r>
            <w:r w:rsidR="00BB6CDB">
              <w:rPr>
                <w:color w:val="0056FF"/>
              </w:rPr>
              <w:t>vs.</w:t>
            </w:r>
            <w:r w:rsidR="00167605">
              <w:rPr>
                <w:color w:val="0056FF"/>
              </w:rPr>
              <w:t xml:space="preserve"> passive investing methods</w:t>
            </w:r>
            <w:r w:rsidR="00BC2F75">
              <w:t xml:space="preserve">.  </w:t>
            </w:r>
            <w:r w:rsidR="00BC2F75" w:rsidRPr="00DD41E0">
              <w:rPr>
                <w:u w:val="single"/>
              </w:rPr>
              <w:t>Goal:</w:t>
            </w:r>
            <w:r w:rsidR="000178FC">
              <w:t xml:space="preserve"> to compare active versus passive investing methods</w:t>
            </w:r>
            <w:r w:rsidR="00BC2F75">
              <w:t>.</w:t>
            </w:r>
            <w:r w:rsidR="00347878" w:rsidRPr="00B0344A">
              <w:rPr>
                <w:color w:val="0056FF"/>
              </w:rPr>
              <w:t xml:space="preserve"> </w:t>
            </w:r>
            <w:r w:rsidR="00347878">
              <w:rPr>
                <w:color w:val="0056FF"/>
              </w:rPr>
              <w:t xml:space="preserve"> </w:t>
            </w:r>
            <w:r w:rsidR="00347878" w:rsidRPr="00B0344A">
              <w:rPr>
                <w:color w:val="0056FF"/>
              </w:rPr>
              <w:t>Section</w:t>
            </w:r>
            <w:r w:rsidR="003C6BAE">
              <w:rPr>
                <w:color w:val="0056FF"/>
              </w:rPr>
              <w:t>s 3.C and pages 139 through 145</w:t>
            </w:r>
            <w:r w:rsidR="00347878">
              <w:rPr>
                <w:color w:val="0056FF"/>
              </w:rPr>
              <w:t xml:space="preserve"> of Section 4.C</w:t>
            </w:r>
          </w:p>
        </w:tc>
      </w:tr>
      <w:tr w:rsidR="006052B5" w14:paraId="287D49BE" w14:textId="77777777" w:rsidTr="00DD41E0">
        <w:tc>
          <w:tcPr>
            <w:tcW w:w="918" w:type="dxa"/>
            <w:vAlign w:val="center"/>
          </w:tcPr>
          <w:p w14:paraId="2875EF48" w14:textId="1767FB38" w:rsidR="006052B5" w:rsidRDefault="006052B5" w:rsidP="00CD5959">
            <w:pPr>
              <w:jc w:val="center"/>
            </w:pPr>
            <w:r>
              <w:t>12</w:t>
            </w:r>
          </w:p>
        </w:tc>
        <w:tc>
          <w:tcPr>
            <w:tcW w:w="3192" w:type="dxa"/>
            <w:vAlign w:val="center"/>
          </w:tcPr>
          <w:p w14:paraId="4F6971C0" w14:textId="1AB96350" w:rsidR="006052B5" w:rsidRDefault="00BC2F75" w:rsidP="00CD5959">
            <w:r w:rsidRPr="007F7347">
              <w:rPr>
                <w:b/>
                <w:u w:val="single"/>
              </w:rPr>
              <w:t>Investing</w:t>
            </w:r>
            <w:r w:rsidR="006052B5">
              <w:rPr>
                <w:b/>
              </w:rPr>
              <w:t xml:space="preserve"> Presentations</w:t>
            </w:r>
          </w:p>
        </w:tc>
        <w:tc>
          <w:tcPr>
            <w:tcW w:w="5448" w:type="dxa"/>
          </w:tcPr>
          <w:p w14:paraId="1B3DAF5D" w14:textId="17B5CEE0" w:rsidR="006052B5" w:rsidRDefault="006052B5" w:rsidP="00185779">
            <w:pPr>
              <w:spacing w:before="120" w:after="120"/>
            </w:pPr>
            <w:r>
              <w:t>Remaining student teams will present their answers to the same question</w:t>
            </w:r>
            <w:r w:rsidR="00167605">
              <w:t xml:space="preserve"> on </w:t>
            </w:r>
            <w:r w:rsidR="00167605" w:rsidRPr="00167605">
              <w:rPr>
                <w:color w:val="0056FF"/>
              </w:rPr>
              <w:t>taxable vs. tax-deferred accounts</w:t>
            </w:r>
            <w:r>
              <w:t xml:space="preserve">.  </w:t>
            </w:r>
            <w:r w:rsidRPr="00DD41E0">
              <w:rPr>
                <w:u w:val="single"/>
              </w:rPr>
              <w:t>Goal:</w:t>
            </w:r>
            <w:r>
              <w:t xml:space="preserve"> to </w:t>
            </w:r>
            <w:r w:rsidR="00185779">
              <w:t>compare 401(k)s, to IRAs, and to taxable accounts.</w:t>
            </w:r>
            <w:r w:rsidR="00347878">
              <w:t xml:space="preserve">  </w:t>
            </w:r>
            <w:r w:rsidR="00347878" w:rsidRPr="00B0344A">
              <w:rPr>
                <w:color w:val="0056FF"/>
              </w:rPr>
              <w:t>Section</w:t>
            </w:r>
            <w:r w:rsidR="003C6BAE">
              <w:rPr>
                <w:color w:val="0056FF"/>
              </w:rPr>
              <w:t xml:space="preserve"> 3.D and pages 150 through 155</w:t>
            </w:r>
            <w:r w:rsidR="00347878">
              <w:rPr>
                <w:color w:val="0056FF"/>
              </w:rPr>
              <w:t xml:space="preserve"> of Section 4.C</w:t>
            </w:r>
          </w:p>
        </w:tc>
      </w:tr>
      <w:tr w:rsidR="006052B5" w14:paraId="7C9D4C55" w14:textId="77777777" w:rsidTr="00DD41E0">
        <w:tc>
          <w:tcPr>
            <w:tcW w:w="918" w:type="dxa"/>
            <w:vAlign w:val="center"/>
          </w:tcPr>
          <w:p w14:paraId="6982D862" w14:textId="0B1D5835" w:rsidR="006052B5" w:rsidRDefault="006052B5" w:rsidP="00CD5959">
            <w:pPr>
              <w:jc w:val="center"/>
            </w:pPr>
            <w:r>
              <w:t>13</w:t>
            </w:r>
          </w:p>
        </w:tc>
        <w:tc>
          <w:tcPr>
            <w:tcW w:w="3192" w:type="dxa"/>
            <w:vAlign w:val="center"/>
          </w:tcPr>
          <w:p w14:paraId="5BB42A0D" w14:textId="1E993748" w:rsidR="006052B5" w:rsidRDefault="00BC2F75" w:rsidP="00595945">
            <w:r>
              <w:rPr>
                <w:b/>
              </w:rPr>
              <w:t>Retirement Discussion</w:t>
            </w:r>
          </w:p>
        </w:tc>
        <w:tc>
          <w:tcPr>
            <w:tcW w:w="5448" w:type="dxa"/>
          </w:tcPr>
          <w:p w14:paraId="29BE17A1" w14:textId="3AD5AA55" w:rsidR="006052B5" w:rsidRDefault="006052B5" w:rsidP="00185779">
            <w:pPr>
              <w:spacing w:before="120" w:after="120"/>
            </w:pPr>
            <w:r>
              <w:t xml:space="preserve">I will present my </w:t>
            </w:r>
            <w:r w:rsidR="00185779">
              <w:t>concerns regarding retirement and Social Security</w:t>
            </w:r>
            <w:r>
              <w:t xml:space="preserve">.  </w:t>
            </w:r>
            <w:r w:rsidRPr="0012672D">
              <w:rPr>
                <w:u w:val="single"/>
              </w:rPr>
              <w:t>Goal:</w:t>
            </w:r>
            <w:r w:rsidR="00185779">
              <w:t xml:space="preserve"> to assess how much money you will need in your retirement</w:t>
            </w:r>
            <w:r>
              <w:t>.</w:t>
            </w:r>
            <w:r w:rsidR="00347878">
              <w:rPr>
                <w:color w:val="0056FF"/>
              </w:rPr>
              <w:t xml:space="preserve">  Sections 6.A and 6.B</w:t>
            </w:r>
          </w:p>
        </w:tc>
      </w:tr>
      <w:tr w:rsidR="005A5EC3" w14:paraId="1FC3A3EE" w14:textId="77777777" w:rsidTr="00DD41E0">
        <w:tc>
          <w:tcPr>
            <w:tcW w:w="918" w:type="dxa"/>
            <w:vAlign w:val="center"/>
          </w:tcPr>
          <w:p w14:paraId="398658B5" w14:textId="7FCD99F4" w:rsidR="005A5EC3" w:rsidRDefault="005A5EC3" w:rsidP="00CD5959">
            <w:pPr>
              <w:jc w:val="center"/>
            </w:pPr>
            <w:r>
              <w:t>14</w:t>
            </w:r>
          </w:p>
        </w:tc>
        <w:tc>
          <w:tcPr>
            <w:tcW w:w="3192" w:type="dxa"/>
            <w:vAlign w:val="center"/>
          </w:tcPr>
          <w:p w14:paraId="7205ED18" w14:textId="76A641FA" w:rsidR="005A5EC3" w:rsidRPr="005A5EC3" w:rsidRDefault="006052B5" w:rsidP="00CD5959">
            <w:pPr>
              <w:rPr>
                <w:b/>
              </w:rPr>
            </w:pPr>
            <w:r>
              <w:rPr>
                <w:b/>
              </w:rPr>
              <w:t>Class wrap-up</w:t>
            </w:r>
          </w:p>
        </w:tc>
        <w:tc>
          <w:tcPr>
            <w:tcW w:w="5448" w:type="dxa"/>
          </w:tcPr>
          <w:p w14:paraId="6865ADA6" w14:textId="11D1AE06" w:rsidR="005A5EC3" w:rsidRDefault="00BC2F75" w:rsidP="00BC2F75">
            <w:pPr>
              <w:spacing w:before="120" w:after="120"/>
            </w:pPr>
            <w:r>
              <w:t>One-page w</w:t>
            </w:r>
            <w:r w:rsidR="005A5EC3">
              <w:t xml:space="preserve">rite-ups </w:t>
            </w:r>
            <w:r>
              <w:t xml:space="preserve">are </w:t>
            </w:r>
            <w:r w:rsidR="005A5EC3">
              <w:t>due</w:t>
            </w:r>
            <w:r>
              <w:t>.</w:t>
            </w:r>
          </w:p>
        </w:tc>
      </w:tr>
    </w:tbl>
    <w:p w14:paraId="5C3B78F6" w14:textId="77777777" w:rsidR="004F793A" w:rsidRDefault="004F793A"/>
    <w:p w14:paraId="233C1F05" w14:textId="77777777" w:rsidR="00244FA6" w:rsidRDefault="00244FA6">
      <w:pPr>
        <w:rPr>
          <w:b/>
        </w:rPr>
      </w:pPr>
    </w:p>
    <w:p w14:paraId="4C44924A" w14:textId="77777777" w:rsidR="00901BEB" w:rsidRDefault="00901BEB">
      <w:pPr>
        <w:rPr>
          <w:b/>
        </w:rPr>
      </w:pPr>
    </w:p>
    <w:tbl>
      <w:tblPr>
        <w:tblStyle w:val="TableGrid"/>
        <w:tblW w:w="0" w:type="auto"/>
        <w:tblLook w:val="04A0" w:firstRow="1" w:lastRow="0" w:firstColumn="1" w:lastColumn="0" w:noHBand="0" w:noVBand="1"/>
      </w:tblPr>
      <w:tblGrid>
        <w:gridCol w:w="918"/>
        <w:gridCol w:w="8658"/>
      </w:tblGrid>
      <w:tr w:rsidR="006E6DF2" w:rsidRPr="006E6DF2" w14:paraId="492E904A" w14:textId="77777777" w:rsidTr="006E6DF2">
        <w:tc>
          <w:tcPr>
            <w:tcW w:w="918" w:type="dxa"/>
          </w:tcPr>
          <w:p w14:paraId="0366C64C" w14:textId="2CFA9AB8" w:rsidR="00244FA6" w:rsidRPr="006E6DF2" w:rsidRDefault="00244FA6" w:rsidP="006E6DF2">
            <w:pPr>
              <w:spacing w:before="120" w:after="120"/>
              <w:rPr>
                <w:b/>
                <w:color w:val="0056FF"/>
              </w:rPr>
            </w:pPr>
            <w:r w:rsidRPr="006E6DF2">
              <w:rPr>
                <w:b/>
                <w:color w:val="0056FF"/>
              </w:rPr>
              <w:t>Week</w:t>
            </w:r>
          </w:p>
        </w:tc>
        <w:tc>
          <w:tcPr>
            <w:tcW w:w="8658" w:type="dxa"/>
          </w:tcPr>
          <w:p w14:paraId="18D1F19B" w14:textId="571523DA" w:rsidR="00244FA6" w:rsidRPr="006E6DF2" w:rsidRDefault="00244FA6" w:rsidP="00901BEB">
            <w:pPr>
              <w:spacing w:before="120" w:after="120"/>
              <w:rPr>
                <w:b/>
                <w:color w:val="0056FF"/>
              </w:rPr>
            </w:pPr>
            <w:r w:rsidRPr="006E6DF2">
              <w:rPr>
                <w:b/>
                <w:color w:val="0056FF"/>
              </w:rPr>
              <w:t>Details</w:t>
            </w:r>
            <w:r w:rsidR="00CF2C63">
              <w:rPr>
                <w:b/>
                <w:color w:val="0056FF"/>
              </w:rPr>
              <w:t xml:space="preserve"> </w:t>
            </w:r>
            <w:r w:rsidR="00347878">
              <w:rPr>
                <w:b/>
                <w:color w:val="0056FF"/>
              </w:rPr>
              <w:t>on Weekly Activities</w:t>
            </w:r>
            <w:r w:rsidR="00DE49E4">
              <w:rPr>
                <w:b/>
                <w:color w:val="0056FF"/>
              </w:rPr>
              <w:t>.  All spreadsheets</w:t>
            </w:r>
            <w:r w:rsidR="00901BEB">
              <w:rPr>
                <w:b/>
                <w:color w:val="0056FF"/>
              </w:rPr>
              <w:t>, tables, &amp; plots</w:t>
            </w:r>
            <w:r w:rsidR="00DE49E4">
              <w:rPr>
                <w:b/>
                <w:color w:val="0056FF"/>
              </w:rPr>
              <w:t xml:space="preserve"> are provided</w:t>
            </w:r>
            <w:r w:rsidR="00901BEB">
              <w:rPr>
                <w:b/>
                <w:color w:val="0056FF"/>
              </w:rPr>
              <w:t>.</w:t>
            </w:r>
          </w:p>
        </w:tc>
      </w:tr>
      <w:tr w:rsidR="006E6DF2" w:rsidRPr="006E6DF2" w14:paraId="663B93B8" w14:textId="77777777" w:rsidTr="006E6DF2">
        <w:tc>
          <w:tcPr>
            <w:tcW w:w="918" w:type="dxa"/>
            <w:vAlign w:val="center"/>
          </w:tcPr>
          <w:p w14:paraId="1A623D94" w14:textId="303538B0" w:rsidR="00244FA6" w:rsidRPr="006E6DF2" w:rsidRDefault="00244FA6" w:rsidP="00E5180A">
            <w:pPr>
              <w:jc w:val="center"/>
              <w:rPr>
                <w:color w:val="0056FF"/>
              </w:rPr>
            </w:pPr>
            <w:r w:rsidRPr="006E6DF2">
              <w:rPr>
                <w:color w:val="0056FF"/>
              </w:rPr>
              <w:t>1</w:t>
            </w:r>
          </w:p>
        </w:tc>
        <w:tc>
          <w:tcPr>
            <w:tcW w:w="8658" w:type="dxa"/>
          </w:tcPr>
          <w:p w14:paraId="45E1104F" w14:textId="4A0AA48F" w:rsidR="006E6DF2" w:rsidRPr="000E64FE" w:rsidRDefault="000D79C2" w:rsidP="00347878">
            <w:pPr>
              <w:spacing w:before="120" w:after="120"/>
              <w:rPr>
                <w:color w:val="0056FF"/>
              </w:rPr>
            </w:pPr>
            <w:r>
              <w:rPr>
                <w:color w:val="0056FF"/>
              </w:rPr>
              <w:t>We will</w:t>
            </w:r>
            <w:r w:rsidR="008349B6">
              <w:rPr>
                <w:color w:val="0056FF"/>
              </w:rPr>
              <w:t xml:space="preserve"> casually</w:t>
            </w:r>
            <w:r>
              <w:rPr>
                <w:color w:val="0056FF"/>
              </w:rPr>
              <w:t xml:space="preserve"> discuss</w:t>
            </w:r>
            <w:r w:rsidR="00C05F06">
              <w:rPr>
                <w:color w:val="0056FF"/>
              </w:rPr>
              <w:t xml:space="preserve"> </w:t>
            </w:r>
            <w:r w:rsidR="004B6298">
              <w:rPr>
                <w:color w:val="0056FF"/>
              </w:rPr>
              <w:t xml:space="preserve">our hopes and plans for our personal futures, e.g., what do you hope to be doing in </w:t>
            </w:r>
            <w:r w:rsidR="00CD3266">
              <w:rPr>
                <w:color w:val="0056FF"/>
              </w:rPr>
              <w:t>your twenties, in your thirties</w:t>
            </w:r>
            <w:r w:rsidR="004B6298">
              <w:rPr>
                <w:color w:val="0056FF"/>
              </w:rPr>
              <w:t xml:space="preserve"> and so on.</w:t>
            </w:r>
            <w:r>
              <w:rPr>
                <w:color w:val="0056FF"/>
              </w:rPr>
              <w:t xml:space="preserve">  </w:t>
            </w:r>
            <w:r w:rsidR="002C7808">
              <w:rPr>
                <w:color w:val="0056FF"/>
              </w:rPr>
              <w:t xml:space="preserve">We will </w:t>
            </w:r>
            <w:r w:rsidR="007E100D">
              <w:rPr>
                <w:color w:val="0056FF"/>
              </w:rPr>
              <w:t>talk about</w:t>
            </w:r>
            <w:r w:rsidR="002C7808">
              <w:rPr>
                <w:color w:val="0056FF"/>
              </w:rPr>
              <w:t xml:space="preserve"> first guesses on incomes and expenses for these hopes and plans.  </w:t>
            </w:r>
            <w:r w:rsidR="00AB0A15" w:rsidRPr="006E6DF2">
              <w:rPr>
                <w:color w:val="0056FF"/>
              </w:rPr>
              <w:t xml:space="preserve">I will show students how to </w:t>
            </w:r>
            <w:r w:rsidR="00E5180A" w:rsidRPr="006E6DF2">
              <w:rPr>
                <w:color w:val="0056FF"/>
              </w:rPr>
              <w:t>create</w:t>
            </w:r>
            <w:r w:rsidR="00AB0A15" w:rsidRPr="006E6DF2">
              <w:rPr>
                <w:color w:val="0056FF"/>
              </w:rPr>
              <w:t xml:space="preserve"> Excel spreadsheets</w:t>
            </w:r>
            <w:r w:rsidR="00E5180A" w:rsidRPr="006E6DF2">
              <w:rPr>
                <w:color w:val="0056FF"/>
              </w:rPr>
              <w:t xml:space="preserve"> that are used to solve basic financial problems.  All of the formulae are algebraic expressions and none require sophisticated programming such as macros.</w:t>
            </w:r>
          </w:p>
        </w:tc>
      </w:tr>
      <w:tr w:rsidR="006E6DF2" w:rsidRPr="006E6DF2" w14:paraId="07D0C235" w14:textId="77777777" w:rsidTr="006E6DF2">
        <w:tc>
          <w:tcPr>
            <w:tcW w:w="918" w:type="dxa"/>
            <w:vAlign w:val="center"/>
          </w:tcPr>
          <w:p w14:paraId="169EDEB3" w14:textId="657F9FE0" w:rsidR="006E6DF2" w:rsidRPr="006E6DF2" w:rsidRDefault="006E6DF2" w:rsidP="00E5180A">
            <w:pPr>
              <w:jc w:val="center"/>
              <w:rPr>
                <w:color w:val="0056FF"/>
              </w:rPr>
            </w:pPr>
            <w:r w:rsidRPr="006E6DF2">
              <w:rPr>
                <w:color w:val="0056FF"/>
              </w:rPr>
              <w:t>2</w:t>
            </w:r>
          </w:p>
        </w:tc>
        <w:tc>
          <w:tcPr>
            <w:tcW w:w="8658" w:type="dxa"/>
          </w:tcPr>
          <w:p w14:paraId="67D23F3C" w14:textId="01B6D13B" w:rsidR="006E6DF2" w:rsidRPr="006E6DF2" w:rsidRDefault="00E75E5E" w:rsidP="00347878">
            <w:pPr>
              <w:spacing w:before="120" w:after="120"/>
              <w:rPr>
                <w:b/>
                <w:color w:val="0056FF"/>
              </w:rPr>
            </w:pPr>
            <w:r>
              <w:rPr>
                <w:color w:val="0056FF"/>
              </w:rPr>
              <w:t>Based on my career</w:t>
            </w:r>
            <w:r w:rsidR="00E46993">
              <w:rPr>
                <w:color w:val="0056FF"/>
              </w:rPr>
              <w:t xml:space="preserve"> and the careers of </w:t>
            </w:r>
            <w:r w:rsidR="00C11999">
              <w:rPr>
                <w:color w:val="0056FF"/>
              </w:rPr>
              <w:t>my friends</w:t>
            </w:r>
            <w:r>
              <w:rPr>
                <w:color w:val="0056FF"/>
              </w:rPr>
              <w:t xml:space="preserve">, </w:t>
            </w:r>
            <w:r w:rsidR="00D970F0">
              <w:rPr>
                <w:color w:val="0056FF"/>
              </w:rPr>
              <w:t xml:space="preserve">I will </w:t>
            </w:r>
            <w:r w:rsidR="00515452">
              <w:rPr>
                <w:color w:val="0056FF"/>
              </w:rPr>
              <w:t>present</w:t>
            </w:r>
            <w:r w:rsidR="00D970F0">
              <w:rPr>
                <w:color w:val="0056FF"/>
              </w:rPr>
              <w:t xml:space="preserve"> </w:t>
            </w:r>
            <w:r>
              <w:rPr>
                <w:color w:val="0056FF"/>
              </w:rPr>
              <w:t>answer</w:t>
            </w:r>
            <w:r w:rsidR="00E46993">
              <w:rPr>
                <w:color w:val="0056FF"/>
              </w:rPr>
              <w:t>s</w:t>
            </w:r>
            <w:r>
              <w:rPr>
                <w:color w:val="0056FF"/>
              </w:rPr>
              <w:t xml:space="preserve"> to </w:t>
            </w:r>
            <w:r w:rsidR="00D970F0">
              <w:rPr>
                <w:color w:val="0056FF"/>
              </w:rPr>
              <w:t>the question of “Is an advanced degree a good idea”.  Students will</w:t>
            </w:r>
            <w:r w:rsidR="006E6DF2">
              <w:rPr>
                <w:color w:val="0056FF"/>
              </w:rPr>
              <w:t xml:space="preserve"> form diverse teams with members who understand Excel and those who do not; with members who are comfortable with numbers and members who do not think about numbers</w:t>
            </w:r>
            <w:r w:rsidR="00F25FCB">
              <w:rPr>
                <w:color w:val="0056FF"/>
              </w:rPr>
              <w:t>; etc</w:t>
            </w:r>
            <w:r w:rsidR="006E6DF2">
              <w:rPr>
                <w:color w:val="0056FF"/>
              </w:rPr>
              <w:t xml:space="preserve">.  Teams can decide if they represent a family unit consisting of adults and children </w:t>
            </w:r>
            <w:r w:rsidR="00955945">
              <w:rPr>
                <w:color w:val="0056FF"/>
              </w:rPr>
              <w:t>or if they represent a partnership of two adults or if they are a collection of singles.</w:t>
            </w:r>
          </w:p>
        </w:tc>
      </w:tr>
      <w:tr w:rsidR="006E6DF2" w:rsidRPr="006E6DF2" w14:paraId="5484DD69" w14:textId="77777777" w:rsidTr="006E6DF2">
        <w:tc>
          <w:tcPr>
            <w:tcW w:w="918" w:type="dxa"/>
            <w:vAlign w:val="center"/>
          </w:tcPr>
          <w:p w14:paraId="6EB723D2" w14:textId="6C254DFB" w:rsidR="006E6DF2" w:rsidRPr="006E6DF2" w:rsidRDefault="006E6DF2" w:rsidP="00E5180A">
            <w:pPr>
              <w:jc w:val="center"/>
              <w:rPr>
                <w:color w:val="0056FF"/>
              </w:rPr>
            </w:pPr>
            <w:r w:rsidRPr="006E6DF2">
              <w:rPr>
                <w:color w:val="0056FF"/>
              </w:rPr>
              <w:t>3</w:t>
            </w:r>
          </w:p>
        </w:tc>
        <w:tc>
          <w:tcPr>
            <w:tcW w:w="8658" w:type="dxa"/>
          </w:tcPr>
          <w:p w14:paraId="02E634D1" w14:textId="5D856CD2" w:rsidR="006E6DF2" w:rsidRPr="006E6DF2" w:rsidRDefault="005A54D5" w:rsidP="00347878">
            <w:pPr>
              <w:spacing w:before="120" w:after="120"/>
              <w:rPr>
                <w:b/>
                <w:color w:val="0056FF"/>
              </w:rPr>
            </w:pPr>
            <w:r>
              <w:rPr>
                <w:color w:val="0056FF"/>
              </w:rPr>
              <w:t>We will discuss the question of “Will the money I make from a degree in X be enough”</w:t>
            </w:r>
            <w:r w:rsidR="00621D79">
              <w:rPr>
                <w:color w:val="0056FF"/>
              </w:rPr>
              <w:t xml:space="preserve">.  The assigned </w:t>
            </w:r>
            <w:r w:rsidR="00096861">
              <w:rPr>
                <w:color w:val="0056FF"/>
              </w:rPr>
              <w:t>readings</w:t>
            </w:r>
            <w:r w:rsidR="00621D79">
              <w:rPr>
                <w:color w:val="0056FF"/>
              </w:rPr>
              <w:t xml:space="preserve">, internet searches, and </w:t>
            </w:r>
            <w:r w:rsidR="003C72D2">
              <w:rPr>
                <w:color w:val="0056FF"/>
              </w:rPr>
              <w:t>personal knowledge will form the foundations of our decision making.</w:t>
            </w:r>
            <w:r w:rsidR="00E13CF8">
              <w:rPr>
                <w:color w:val="0056FF"/>
              </w:rPr>
              <w:t xml:space="preserve">  </w:t>
            </w:r>
            <w:r w:rsidR="00536EE8">
              <w:rPr>
                <w:color w:val="0056FF"/>
              </w:rPr>
              <w:t xml:space="preserve">Using </w:t>
            </w:r>
            <w:r w:rsidR="00F44B9A">
              <w:rPr>
                <w:color w:val="0056FF"/>
              </w:rPr>
              <w:t>the supplied spreadsheets, w</w:t>
            </w:r>
            <w:r w:rsidR="00E75E5E">
              <w:rPr>
                <w:color w:val="0056FF"/>
              </w:rPr>
              <w:t xml:space="preserve">e will explore </w:t>
            </w:r>
            <w:r w:rsidR="00397AC3">
              <w:rPr>
                <w:color w:val="0056FF"/>
              </w:rPr>
              <w:t>the fina</w:t>
            </w:r>
            <w:r w:rsidR="00975FCC">
              <w:rPr>
                <w:color w:val="0056FF"/>
              </w:rPr>
              <w:t xml:space="preserve">ncial consequences of decisions and how those decisions might </w:t>
            </w:r>
            <w:r w:rsidR="00CB4C7E">
              <w:rPr>
                <w:color w:val="0056FF"/>
              </w:rPr>
              <w:t>evolve throughout our lives.</w:t>
            </w:r>
          </w:p>
        </w:tc>
      </w:tr>
      <w:tr w:rsidR="006E6DF2" w:rsidRPr="006E6DF2" w14:paraId="7AC39A77" w14:textId="77777777" w:rsidTr="006E6DF2">
        <w:tc>
          <w:tcPr>
            <w:tcW w:w="918" w:type="dxa"/>
            <w:vAlign w:val="center"/>
          </w:tcPr>
          <w:p w14:paraId="082EFACA" w14:textId="6E2D8ED1" w:rsidR="006E6DF2" w:rsidRPr="006E6DF2" w:rsidRDefault="006E6DF2" w:rsidP="00E5180A">
            <w:pPr>
              <w:jc w:val="center"/>
              <w:rPr>
                <w:color w:val="0056FF"/>
              </w:rPr>
            </w:pPr>
            <w:r w:rsidRPr="006E6DF2">
              <w:rPr>
                <w:color w:val="0056FF"/>
              </w:rPr>
              <w:t>4</w:t>
            </w:r>
          </w:p>
        </w:tc>
        <w:tc>
          <w:tcPr>
            <w:tcW w:w="8658" w:type="dxa"/>
          </w:tcPr>
          <w:p w14:paraId="0D57C23F" w14:textId="0F591036" w:rsidR="006E6DF2" w:rsidRPr="006E6DF2" w:rsidRDefault="00C12C77" w:rsidP="002F5492">
            <w:pPr>
              <w:spacing w:before="120" w:after="120"/>
              <w:rPr>
                <w:b/>
                <w:color w:val="0056FF"/>
              </w:rPr>
            </w:pPr>
            <w:r>
              <w:rPr>
                <w:color w:val="0056FF"/>
              </w:rPr>
              <w:t>During the previous two weeks, half of the student teams will have focused</w:t>
            </w:r>
            <w:r w:rsidR="002F5492">
              <w:rPr>
                <w:color w:val="0056FF"/>
              </w:rPr>
              <w:t xml:space="preserve"> their decision making</w:t>
            </w:r>
            <w:r>
              <w:rPr>
                <w:color w:val="0056FF"/>
              </w:rPr>
              <w:t xml:space="preserve"> on understanding incomes and </w:t>
            </w:r>
            <w:r w:rsidR="00BB6CDB">
              <w:rPr>
                <w:color w:val="0056FF"/>
              </w:rPr>
              <w:t xml:space="preserve">related </w:t>
            </w:r>
            <w:r>
              <w:rPr>
                <w:color w:val="0056FF"/>
              </w:rPr>
              <w:t>taxes.</w:t>
            </w:r>
            <w:r w:rsidR="0025483A">
              <w:rPr>
                <w:color w:val="0056FF"/>
              </w:rPr>
              <w:t xml:space="preserve">  They will present their findings based on their team repre</w:t>
            </w:r>
            <w:r w:rsidR="00FF43F7">
              <w:rPr>
                <w:color w:val="0056FF"/>
              </w:rPr>
              <w:t>sentati</w:t>
            </w:r>
            <w:r w:rsidR="000F2146">
              <w:rPr>
                <w:color w:val="0056FF"/>
              </w:rPr>
              <w:t xml:space="preserve">on, e.g., singles, couples, families.  Teams will use incomes from weeks 2 and 3 as inputs to the provided spreadsheets and </w:t>
            </w:r>
            <w:r w:rsidR="00682848">
              <w:rPr>
                <w:color w:val="0056FF"/>
              </w:rPr>
              <w:t>determine their effective tax rates</w:t>
            </w:r>
            <w:r w:rsidR="009F7BD6">
              <w:rPr>
                <w:color w:val="0056FF"/>
              </w:rPr>
              <w:t xml:space="preserve">.  The remainder is </w:t>
            </w:r>
            <w:r w:rsidR="00682848">
              <w:rPr>
                <w:color w:val="0056FF"/>
              </w:rPr>
              <w:t>how muc</w:t>
            </w:r>
            <w:r w:rsidR="009F7BD6">
              <w:rPr>
                <w:color w:val="0056FF"/>
              </w:rPr>
              <w:t>h money their team has to spend.</w:t>
            </w:r>
            <w:r w:rsidR="008D1F1C">
              <w:rPr>
                <w:color w:val="0056FF"/>
              </w:rPr>
              <w:t xml:space="preserve">  </w:t>
            </w:r>
            <w:r w:rsidR="006B1633">
              <w:rPr>
                <w:color w:val="0056FF"/>
              </w:rPr>
              <w:t xml:space="preserve">Presentations should include </w:t>
            </w:r>
            <w:r w:rsidR="0022496F">
              <w:rPr>
                <w:color w:val="0056FF"/>
              </w:rPr>
              <w:t>screen prints from the provided Excel tables</w:t>
            </w:r>
            <w:r w:rsidR="00713B78">
              <w:rPr>
                <w:color w:val="0056FF"/>
              </w:rPr>
              <w:t xml:space="preserve"> and information sources on incomes.</w:t>
            </w:r>
          </w:p>
        </w:tc>
      </w:tr>
      <w:tr w:rsidR="009F7BD6" w:rsidRPr="006E6DF2" w14:paraId="46E4709D" w14:textId="77777777" w:rsidTr="006E6DF2">
        <w:tc>
          <w:tcPr>
            <w:tcW w:w="918" w:type="dxa"/>
            <w:vAlign w:val="center"/>
          </w:tcPr>
          <w:p w14:paraId="3D09AE2F" w14:textId="64CCD2D9" w:rsidR="009F7BD6" w:rsidRPr="006E6DF2" w:rsidRDefault="009F7BD6" w:rsidP="00E5180A">
            <w:pPr>
              <w:jc w:val="center"/>
              <w:rPr>
                <w:color w:val="0056FF"/>
              </w:rPr>
            </w:pPr>
            <w:r w:rsidRPr="006E6DF2">
              <w:rPr>
                <w:color w:val="0056FF"/>
              </w:rPr>
              <w:t>5</w:t>
            </w:r>
          </w:p>
        </w:tc>
        <w:tc>
          <w:tcPr>
            <w:tcW w:w="8658" w:type="dxa"/>
          </w:tcPr>
          <w:p w14:paraId="376C0ABB" w14:textId="6A6951D4" w:rsidR="009F7BD6" w:rsidRPr="006E6DF2" w:rsidRDefault="009F7BD6" w:rsidP="00347878">
            <w:pPr>
              <w:spacing w:before="120" w:after="120"/>
              <w:rPr>
                <w:b/>
                <w:color w:val="0056FF"/>
              </w:rPr>
            </w:pPr>
            <w:r>
              <w:rPr>
                <w:color w:val="0056FF"/>
              </w:rPr>
              <w:t xml:space="preserve">During the previous three weeks, the other half of the student teams will have focused </w:t>
            </w:r>
            <w:r w:rsidR="002F5492">
              <w:rPr>
                <w:color w:val="0056FF"/>
              </w:rPr>
              <w:t xml:space="preserve">their decision making </w:t>
            </w:r>
            <w:r>
              <w:rPr>
                <w:color w:val="0056FF"/>
              </w:rPr>
              <w:t>on understanding costs of living in diffe</w:t>
            </w:r>
            <w:r w:rsidR="00F66D97">
              <w:rPr>
                <w:color w:val="0056FF"/>
              </w:rPr>
              <w:t>rent parts of the United States.</w:t>
            </w:r>
            <w:r w:rsidR="00CE4AED">
              <w:rPr>
                <w:color w:val="0056FF"/>
              </w:rPr>
              <w:t xml:space="preserve">  Teams will</w:t>
            </w:r>
            <w:r w:rsidR="00997541">
              <w:rPr>
                <w:color w:val="0056FF"/>
              </w:rPr>
              <w:t xml:space="preserve"> present their results based on</w:t>
            </w:r>
            <w:r w:rsidR="00CE4AED">
              <w:rPr>
                <w:color w:val="0056FF"/>
              </w:rPr>
              <w:t xml:space="preserve"> </w:t>
            </w:r>
            <w:r w:rsidR="004706D6">
              <w:rPr>
                <w:color w:val="0056FF"/>
              </w:rPr>
              <w:t>internet searches to</w:t>
            </w:r>
            <w:r w:rsidR="007F1DC6">
              <w:rPr>
                <w:color w:val="0056FF"/>
              </w:rPr>
              <w:t xml:space="preserve"> determine rents (e.g., Zillow);</w:t>
            </w:r>
            <w:r w:rsidR="004706D6">
              <w:rPr>
                <w:color w:val="0056FF"/>
              </w:rPr>
              <w:t xml:space="preserve"> costs for utility bills, food, </w:t>
            </w:r>
            <w:r w:rsidR="007F1DC6">
              <w:rPr>
                <w:color w:val="0056FF"/>
              </w:rPr>
              <w:t>and entertainment;</w:t>
            </w:r>
            <w:r w:rsidR="004706D6">
              <w:rPr>
                <w:color w:val="0056FF"/>
              </w:rPr>
              <w:t xml:space="preserve"> and </w:t>
            </w:r>
            <w:r w:rsidR="005C7B91">
              <w:rPr>
                <w:color w:val="0056FF"/>
              </w:rPr>
              <w:t>traffic maps to determine if public transportation is sufficient or if a car is needed.</w:t>
            </w:r>
          </w:p>
        </w:tc>
      </w:tr>
      <w:tr w:rsidR="009F7BD6" w:rsidRPr="006E6DF2" w14:paraId="08F4B60A" w14:textId="77777777" w:rsidTr="006E6DF2">
        <w:tc>
          <w:tcPr>
            <w:tcW w:w="918" w:type="dxa"/>
            <w:vAlign w:val="center"/>
          </w:tcPr>
          <w:p w14:paraId="44C11838" w14:textId="20C1B077" w:rsidR="009F7BD6" w:rsidRPr="006E6DF2" w:rsidRDefault="009F7BD6" w:rsidP="00E5180A">
            <w:pPr>
              <w:jc w:val="center"/>
              <w:rPr>
                <w:color w:val="0056FF"/>
              </w:rPr>
            </w:pPr>
            <w:r w:rsidRPr="006E6DF2">
              <w:rPr>
                <w:color w:val="0056FF"/>
              </w:rPr>
              <w:t>6</w:t>
            </w:r>
          </w:p>
        </w:tc>
        <w:tc>
          <w:tcPr>
            <w:tcW w:w="8658" w:type="dxa"/>
          </w:tcPr>
          <w:p w14:paraId="3ECAE660" w14:textId="6ABE87FF" w:rsidR="007A0B9E" w:rsidRPr="00B77862" w:rsidRDefault="00CA1688" w:rsidP="002F5492">
            <w:pPr>
              <w:spacing w:before="120" w:after="120"/>
              <w:rPr>
                <w:color w:val="0056FF"/>
              </w:rPr>
            </w:pPr>
            <w:r>
              <w:rPr>
                <w:color w:val="0056FF"/>
              </w:rPr>
              <w:t xml:space="preserve">Home mortgages and student loans constitute a major part of </w:t>
            </w:r>
            <w:r w:rsidR="0069648C">
              <w:rPr>
                <w:color w:val="0056FF"/>
              </w:rPr>
              <w:t xml:space="preserve">our lives.  I will </w:t>
            </w:r>
            <w:r w:rsidR="00795EB4">
              <w:rPr>
                <w:color w:val="0056FF"/>
              </w:rPr>
              <w:t>use real life examples to discuss</w:t>
            </w:r>
            <w:r w:rsidR="0069648C">
              <w:rPr>
                <w:color w:val="0056FF"/>
              </w:rPr>
              <w:t xml:space="preserve"> </w:t>
            </w:r>
            <w:r w:rsidR="00795EB4">
              <w:rPr>
                <w:color w:val="0056FF"/>
              </w:rPr>
              <w:t xml:space="preserve">amortization structures and the costs of loans while also showing the differences between loan maturities and refinancing.  We will </w:t>
            </w:r>
            <w:r w:rsidR="002F5492">
              <w:rPr>
                <w:color w:val="0056FF"/>
              </w:rPr>
              <w:t>discuss</w:t>
            </w:r>
            <w:r w:rsidR="00795EB4">
              <w:rPr>
                <w:color w:val="0056FF"/>
              </w:rPr>
              <w:t xml:space="preserve"> why people buy houses and </w:t>
            </w:r>
            <w:r w:rsidR="002F5492">
              <w:rPr>
                <w:color w:val="0056FF"/>
              </w:rPr>
              <w:t xml:space="preserve">decide on </w:t>
            </w:r>
            <w:r w:rsidR="00795EB4">
              <w:rPr>
                <w:color w:val="0056FF"/>
              </w:rPr>
              <w:t>the role that your home plays in your life.</w:t>
            </w:r>
          </w:p>
        </w:tc>
      </w:tr>
      <w:tr w:rsidR="009F7BD6" w:rsidRPr="006E6DF2" w14:paraId="5BE2B136" w14:textId="77777777" w:rsidTr="006E6DF2">
        <w:tc>
          <w:tcPr>
            <w:tcW w:w="918" w:type="dxa"/>
            <w:vAlign w:val="center"/>
          </w:tcPr>
          <w:p w14:paraId="2EF843D9" w14:textId="419B92B5" w:rsidR="009F7BD6" w:rsidRPr="006E6DF2" w:rsidRDefault="009F7BD6" w:rsidP="00E5180A">
            <w:pPr>
              <w:jc w:val="center"/>
              <w:rPr>
                <w:color w:val="0056FF"/>
              </w:rPr>
            </w:pPr>
            <w:r w:rsidRPr="006E6DF2">
              <w:rPr>
                <w:color w:val="0056FF"/>
              </w:rPr>
              <w:t>7</w:t>
            </w:r>
          </w:p>
        </w:tc>
        <w:tc>
          <w:tcPr>
            <w:tcW w:w="8658" w:type="dxa"/>
          </w:tcPr>
          <w:p w14:paraId="054FA7BD" w14:textId="1C42DD86" w:rsidR="007A0B9E" w:rsidRPr="007A0B9E" w:rsidRDefault="00F77BF2" w:rsidP="00E56D54">
            <w:pPr>
              <w:spacing w:before="120" w:after="120"/>
              <w:rPr>
                <w:color w:val="0056FF"/>
              </w:rPr>
            </w:pPr>
            <w:r>
              <w:rPr>
                <w:color w:val="0056FF"/>
              </w:rPr>
              <w:t>During the previous two weeks,</w:t>
            </w:r>
            <w:r w:rsidR="008C3F34">
              <w:rPr>
                <w:color w:val="0056FF"/>
              </w:rPr>
              <w:t xml:space="preserve"> the </w:t>
            </w:r>
            <w:r w:rsidR="00A9016C">
              <w:rPr>
                <w:color w:val="0056FF"/>
              </w:rPr>
              <w:t xml:space="preserve">student </w:t>
            </w:r>
            <w:r w:rsidR="008C3F34">
              <w:rPr>
                <w:color w:val="0056FF"/>
              </w:rPr>
              <w:t>teams</w:t>
            </w:r>
            <w:r>
              <w:rPr>
                <w:color w:val="0056FF"/>
              </w:rPr>
              <w:t xml:space="preserve"> from week 4</w:t>
            </w:r>
            <w:r w:rsidR="008C3F34">
              <w:rPr>
                <w:color w:val="0056FF"/>
              </w:rPr>
              <w:t xml:space="preserve"> will have focused on understanding the costs of buying a house.  </w:t>
            </w:r>
            <w:r w:rsidR="00914DF3">
              <w:rPr>
                <w:color w:val="0056FF"/>
              </w:rPr>
              <w:t>Teams will select a home</w:t>
            </w:r>
            <w:r w:rsidR="00D96B37">
              <w:rPr>
                <w:color w:val="0056FF"/>
              </w:rPr>
              <w:t xml:space="preserve"> for sale</w:t>
            </w:r>
            <w:r w:rsidR="00914DF3">
              <w:rPr>
                <w:color w:val="0056FF"/>
              </w:rPr>
              <w:t xml:space="preserve"> from an internet search and use a couple of different interest rates to see how those change the monthly payments.  </w:t>
            </w:r>
            <w:r w:rsidR="008C3F34">
              <w:rPr>
                <w:color w:val="0056FF"/>
              </w:rPr>
              <w:t>Each team will have its own geographic location and thus the entire</w:t>
            </w:r>
            <w:r w:rsidR="00FA163A">
              <w:rPr>
                <w:color w:val="0056FF"/>
              </w:rPr>
              <w:t xml:space="preserve"> class will </w:t>
            </w:r>
            <w:r w:rsidR="00546937">
              <w:rPr>
                <w:color w:val="0056FF"/>
              </w:rPr>
              <w:t>compare</w:t>
            </w:r>
            <w:r w:rsidR="00FA163A">
              <w:rPr>
                <w:color w:val="0056FF"/>
              </w:rPr>
              <w:t xml:space="preserve"> and </w:t>
            </w:r>
            <w:r w:rsidR="00546937">
              <w:rPr>
                <w:color w:val="0056FF"/>
              </w:rPr>
              <w:t>decide on</w:t>
            </w:r>
            <w:r w:rsidR="00FA163A">
              <w:rPr>
                <w:color w:val="0056FF"/>
              </w:rPr>
              <w:t xml:space="preserve"> </w:t>
            </w:r>
            <w:r>
              <w:rPr>
                <w:color w:val="0056FF"/>
              </w:rPr>
              <w:t>costs from across the country.</w:t>
            </w:r>
            <w:r w:rsidR="00BA0C03">
              <w:rPr>
                <w:color w:val="0056FF"/>
              </w:rPr>
              <w:t xml:space="preserve"> </w:t>
            </w:r>
            <w:r w:rsidR="005612C5">
              <w:rPr>
                <w:color w:val="0056FF"/>
              </w:rPr>
              <w:t>P</w:t>
            </w:r>
            <w:r w:rsidR="007A0B9E" w:rsidRPr="007A0B9E">
              <w:rPr>
                <w:color w:val="0056FF"/>
              </w:rPr>
              <w:t>resentations</w:t>
            </w:r>
            <w:r w:rsidR="00FA163A">
              <w:rPr>
                <w:color w:val="0056FF"/>
              </w:rPr>
              <w:t xml:space="preserve"> will include </w:t>
            </w:r>
            <w:r w:rsidR="006441AE">
              <w:rPr>
                <w:color w:val="0056FF"/>
              </w:rPr>
              <w:t xml:space="preserve">a basic understanding on the quality </w:t>
            </w:r>
            <w:r>
              <w:rPr>
                <w:color w:val="0056FF"/>
              </w:rPr>
              <w:t xml:space="preserve">of the </w:t>
            </w:r>
            <w:r w:rsidR="00AF3DEB">
              <w:rPr>
                <w:color w:val="0056FF"/>
              </w:rPr>
              <w:t xml:space="preserve">location’s </w:t>
            </w:r>
            <w:r>
              <w:rPr>
                <w:color w:val="0056FF"/>
              </w:rPr>
              <w:t>school district</w:t>
            </w:r>
            <w:r w:rsidR="00AF3DEB">
              <w:rPr>
                <w:color w:val="0056FF"/>
              </w:rPr>
              <w:t xml:space="preserve">, </w:t>
            </w:r>
            <w:r w:rsidR="006441AE">
              <w:rPr>
                <w:color w:val="0056FF"/>
              </w:rPr>
              <w:t xml:space="preserve">its </w:t>
            </w:r>
            <w:r w:rsidR="00AF3DEB">
              <w:rPr>
                <w:color w:val="0056FF"/>
              </w:rPr>
              <w:t>potential for crime, and property taxes.</w:t>
            </w:r>
            <w:r w:rsidR="006441AE">
              <w:rPr>
                <w:color w:val="0056FF"/>
              </w:rPr>
              <w:t xml:space="preserve"> </w:t>
            </w:r>
            <w:r w:rsidR="000924EE">
              <w:rPr>
                <w:color w:val="0056FF"/>
              </w:rPr>
              <w:t xml:space="preserve"> Teams should show the amortization schedule</w:t>
            </w:r>
            <w:r w:rsidR="00551956">
              <w:rPr>
                <w:color w:val="0056FF"/>
              </w:rPr>
              <w:t>s</w:t>
            </w:r>
            <w:r w:rsidR="000924EE">
              <w:rPr>
                <w:color w:val="0056FF"/>
              </w:rPr>
              <w:t xml:space="preserve"> from the first and tenth years of the loan</w:t>
            </w:r>
            <w:r w:rsidR="00551956">
              <w:rPr>
                <w:color w:val="0056FF"/>
              </w:rPr>
              <w:t>s</w:t>
            </w:r>
            <w:r w:rsidR="00E56D54">
              <w:rPr>
                <w:color w:val="0056FF"/>
              </w:rPr>
              <w:t xml:space="preserve"> (I’ll provide the spreadsheets)</w:t>
            </w:r>
            <w:r w:rsidR="000924EE">
              <w:rPr>
                <w:color w:val="0056FF"/>
              </w:rPr>
              <w:t>; a couple of photos of their selected house; and a map showing its location.</w:t>
            </w:r>
          </w:p>
        </w:tc>
      </w:tr>
      <w:tr w:rsidR="009F7BD6" w:rsidRPr="006E6DF2" w14:paraId="6323597C" w14:textId="77777777" w:rsidTr="006E6DF2">
        <w:tc>
          <w:tcPr>
            <w:tcW w:w="918" w:type="dxa"/>
            <w:vAlign w:val="center"/>
          </w:tcPr>
          <w:p w14:paraId="22B53D42" w14:textId="0857FC8E" w:rsidR="009F7BD6" w:rsidRPr="006E6DF2" w:rsidRDefault="009F7BD6" w:rsidP="00E5180A">
            <w:pPr>
              <w:jc w:val="center"/>
              <w:rPr>
                <w:color w:val="0056FF"/>
              </w:rPr>
            </w:pPr>
            <w:r w:rsidRPr="006E6DF2">
              <w:rPr>
                <w:color w:val="0056FF"/>
              </w:rPr>
              <w:t>8</w:t>
            </w:r>
          </w:p>
        </w:tc>
        <w:tc>
          <w:tcPr>
            <w:tcW w:w="8658" w:type="dxa"/>
          </w:tcPr>
          <w:p w14:paraId="1DFBE23F" w14:textId="38BE93CF" w:rsidR="007A0B9E" w:rsidRPr="007A0B9E" w:rsidRDefault="00FB541B" w:rsidP="00347878">
            <w:pPr>
              <w:spacing w:before="120" w:after="120"/>
              <w:rPr>
                <w:color w:val="0056FF"/>
              </w:rPr>
            </w:pPr>
            <w:r>
              <w:rPr>
                <w:color w:val="0056FF"/>
              </w:rPr>
              <w:t>During the previous two weeks, the student teams from week 5 will have focused on understanding the costs of raising children.</w:t>
            </w:r>
            <w:r w:rsidR="001E6D2F">
              <w:rPr>
                <w:color w:val="0056FF"/>
              </w:rPr>
              <w:t xml:space="preserve">  Presentations will include a bottom up approach</w:t>
            </w:r>
            <w:r w:rsidR="00D05C7E">
              <w:rPr>
                <w:color w:val="0056FF"/>
              </w:rPr>
              <w:t xml:space="preserve"> where each team will attempt to add up all of the child rearing costs for each year of a person’s life from birth to age 25.  </w:t>
            </w:r>
            <w:r w:rsidR="006D394B">
              <w:rPr>
                <w:color w:val="0056FF"/>
              </w:rPr>
              <w:t xml:space="preserve">Teams will </w:t>
            </w:r>
            <w:r w:rsidR="0069009D">
              <w:rPr>
                <w:color w:val="0056FF"/>
              </w:rPr>
              <w:t>compare these to</w:t>
            </w:r>
            <w:r w:rsidR="006D394B">
              <w:rPr>
                <w:color w:val="0056FF"/>
              </w:rPr>
              <w:t xml:space="preserve"> the top down costs from </w:t>
            </w:r>
            <w:r w:rsidR="0069009D">
              <w:rPr>
                <w:color w:val="0056FF"/>
              </w:rPr>
              <w:t>Lino et al.</w:t>
            </w:r>
            <w:r w:rsidR="001A657B">
              <w:rPr>
                <w:color w:val="0056FF"/>
              </w:rPr>
              <w:t xml:space="preserve">  Teams should also show</w:t>
            </w:r>
            <w:r w:rsidR="005C2031">
              <w:rPr>
                <w:color w:val="0056FF"/>
              </w:rPr>
              <w:t xml:space="preserve"> how much money could ha</w:t>
            </w:r>
            <w:r w:rsidR="00732AE7">
              <w:rPr>
                <w:color w:val="0056FF"/>
              </w:rPr>
              <w:t xml:space="preserve">ve been made by investing the money instead of spending it on child </w:t>
            </w:r>
            <w:r w:rsidR="00E5074B">
              <w:rPr>
                <w:color w:val="0056FF"/>
              </w:rPr>
              <w:t xml:space="preserve">raising </w:t>
            </w:r>
            <w:r w:rsidR="00732AE7">
              <w:rPr>
                <w:color w:val="0056FF"/>
              </w:rPr>
              <w:t>expenses.</w:t>
            </w:r>
            <w:r w:rsidR="001A657B">
              <w:rPr>
                <w:color w:val="0056FF"/>
              </w:rPr>
              <w:t xml:space="preserve"> </w:t>
            </w:r>
            <w:r w:rsidR="0069009D">
              <w:rPr>
                <w:color w:val="0056FF"/>
              </w:rPr>
              <w:t xml:space="preserve">  The entire class will discuss </w:t>
            </w:r>
            <w:r w:rsidR="001A657B">
              <w:rPr>
                <w:color w:val="0056FF"/>
              </w:rPr>
              <w:t xml:space="preserve">and compare the </w:t>
            </w:r>
            <w:r w:rsidR="00CD6816">
              <w:rPr>
                <w:color w:val="0056FF"/>
              </w:rPr>
              <w:t xml:space="preserve">results from the </w:t>
            </w:r>
            <w:r w:rsidR="001A657B">
              <w:rPr>
                <w:color w:val="0056FF"/>
              </w:rPr>
              <w:t>presentations.</w:t>
            </w:r>
          </w:p>
        </w:tc>
      </w:tr>
      <w:tr w:rsidR="009F7BD6" w:rsidRPr="006E6DF2" w14:paraId="3B2684D2" w14:textId="77777777" w:rsidTr="006E6DF2">
        <w:tc>
          <w:tcPr>
            <w:tcW w:w="918" w:type="dxa"/>
            <w:vAlign w:val="center"/>
          </w:tcPr>
          <w:p w14:paraId="5E2CD8A4" w14:textId="32807C0C" w:rsidR="009F7BD6" w:rsidRPr="006E6DF2" w:rsidRDefault="009F7BD6" w:rsidP="00E5180A">
            <w:pPr>
              <w:jc w:val="center"/>
              <w:rPr>
                <w:color w:val="0056FF"/>
              </w:rPr>
            </w:pPr>
            <w:r w:rsidRPr="006E6DF2">
              <w:rPr>
                <w:color w:val="0056FF"/>
              </w:rPr>
              <w:t>9</w:t>
            </w:r>
          </w:p>
        </w:tc>
        <w:tc>
          <w:tcPr>
            <w:tcW w:w="8658" w:type="dxa"/>
          </w:tcPr>
          <w:p w14:paraId="797FE94F" w14:textId="4C391FD7" w:rsidR="005D03BD" w:rsidRPr="00B0344A" w:rsidRDefault="005D03BD" w:rsidP="00347878">
            <w:pPr>
              <w:spacing w:before="120" w:after="120"/>
              <w:rPr>
                <w:color w:val="0056FF"/>
              </w:rPr>
            </w:pPr>
            <w:r w:rsidRPr="00B0344A">
              <w:rPr>
                <w:color w:val="0056FF"/>
              </w:rPr>
              <w:t xml:space="preserve">I </w:t>
            </w:r>
            <w:r w:rsidR="00104A52">
              <w:rPr>
                <w:color w:val="0056FF"/>
              </w:rPr>
              <w:t xml:space="preserve">will </w:t>
            </w:r>
            <w:r w:rsidRPr="00B0344A">
              <w:rPr>
                <w:color w:val="0056FF"/>
              </w:rPr>
              <w:t>present my friend’s answers to questions</w:t>
            </w:r>
            <w:r w:rsidR="00DF2095">
              <w:rPr>
                <w:color w:val="0056FF"/>
              </w:rPr>
              <w:t>: Do they invest in their 401(k)</w:t>
            </w:r>
            <w:r w:rsidR="000D6AD0">
              <w:rPr>
                <w:color w:val="0056FF"/>
              </w:rPr>
              <w:t xml:space="preserve"> and </w:t>
            </w:r>
            <w:r w:rsidR="00606565">
              <w:rPr>
                <w:color w:val="0056FF"/>
              </w:rPr>
              <w:t xml:space="preserve">how much </w:t>
            </w:r>
            <w:r w:rsidR="000D6AD0">
              <w:rPr>
                <w:color w:val="0056FF"/>
              </w:rPr>
              <w:t>does their employer match</w:t>
            </w:r>
            <w:r w:rsidR="00DF2095">
              <w:rPr>
                <w:color w:val="0056FF"/>
              </w:rPr>
              <w:t xml:space="preserve">?  </w:t>
            </w:r>
            <w:r w:rsidR="00C6238D">
              <w:rPr>
                <w:color w:val="0056FF"/>
              </w:rPr>
              <w:t>What are they doing about their retirement</w:t>
            </w:r>
            <w:r w:rsidR="00DF2095">
              <w:rPr>
                <w:color w:val="0056FF"/>
              </w:rPr>
              <w:t>?  What do they think of owning their own home?</w:t>
            </w:r>
            <w:r w:rsidR="00CE5742">
              <w:rPr>
                <w:color w:val="0056FF"/>
              </w:rPr>
              <w:t xml:space="preserve">  What advice would they give college students?</w:t>
            </w:r>
            <w:r w:rsidR="00104A52">
              <w:rPr>
                <w:color w:val="0056FF"/>
              </w:rPr>
              <w:t xml:space="preserve">  We will discuss their answers and </w:t>
            </w:r>
            <w:r w:rsidR="00E56D54">
              <w:rPr>
                <w:color w:val="0056FF"/>
              </w:rPr>
              <w:t xml:space="preserve">decide </w:t>
            </w:r>
            <w:r w:rsidR="00104A52">
              <w:rPr>
                <w:color w:val="0056FF"/>
              </w:rPr>
              <w:t xml:space="preserve">whether or not </w:t>
            </w:r>
            <w:r w:rsidR="00E2623B">
              <w:rPr>
                <w:color w:val="0056FF"/>
              </w:rPr>
              <w:t>these apply to the various student teams.</w:t>
            </w:r>
          </w:p>
        </w:tc>
      </w:tr>
      <w:tr w:rsidR="009F7BD6" w:rsidRPr="006E6DF2" w14:paraId="67253B05" w14:textId="77777777" w:rsidTr="006E6DF2">
        <w:tc>
          <w:tcPr>
            <w:tcW w:w="918" w:type="dxa"/>
            <w:vAlign w:val="center"/>
          </w:tcPr>
          <w:p w14:paraId="4FC22F59" w14:textId="7712DD8A" w:rsidR="009F7BD6" w:rsidRPr="006E6DF2" w:rsidRDefault="009F7BD6" w:rsidP="00E5180A">
            <w:pPr>
              <w:jc w:val="center"/>
              <w:rPr>
                <w:color w:val="0056FF"/>
              </w:rPr>
            </w:pPr>
            <w:r w:rsidRPr="006E6DF2">
              <w:rPr>
                <w:color w:val="0056FF"/>
              </w:rPr>
              <w:t>10</w:t>
            </w:r>
          </w:p>
        </w:tc>
        <w:tc>
          <w:tcPr>
            <w:tcW w:w="8658" w:type="dxa"/>
          </w:tcPr>
          <w:p w14:paraId="679F58F9" w14:textId="468763DB" w:rsidR="00B0344A" w:rsidRPr="00B0344A" w:rsidRDefault="00B0344A" w:rsidP="00347878">
            <w:pPr>
              <w:spacing w:before="120" w:after="120"/>
              <w:rPr>
                <w:color w:val="0056FF"/>
              </w:rPr>
            </w:pPr>
            <w:r w:rsidRPr="00B0344A">
              <w:rPr>
                <w:color w:val="0056FF"/>
              </w:rPr>
              <w:t>I</w:t>
            </w:r>
            <w:r w:rsidR="00E2623B">
              <w:rPr>
                <w:color w:val="0056FF"/>
              </w:rPr>
              <w:t>n the last third of the semester, we will discuss investing</w:t>
            </w:r>
            <w:r w:rsidR="005447D3">
              <w:rPr>
                <w:color w:val="0056FF"/>
              </w:rPr>
              <w:t xml:space="preserve"> and attempt to demystify it.  This week, I will present </w:t>
            </w:r>
            <w:r w:rsidR="001E0873">
              <w:rPr>
                <w:color w:val="0056FF"/>
              </w:rPr>
              <w:t xml:space="preserve">the risks of investing and how to reduce these by volume and by time.  We will discuss each team’s risk tolerance and </w:t>
            </w:r>
            <w:r w:rsidR="00E56D54">
              <w:rPr>
                <w:color w:val="0056FF"/>
              </w:rPr>
              <w:t xml:space="preserve">decide </w:t>
            </w:r>
            <w:r w:rsidR="001E0873">
              <w:rPr>
                <w:color w:val="0056FF"/>
              </w:rPr>
              <w:t xml:space="preserve">how that </w:t>
            </w:r>
            <w:r w:rsidR="007E6AF2">
              <w:rPr>
                <w:color w:val="0056FF"/>
              </w:rPr>
              <w:t>relates to their incomes and expenses.</w:t>
            </w:r>
          </w:p>
        </w:tc>
      </w:tr>
      <w:tr w:rsidR="005D03BD" w:rsidRPr="006E6DF2" w14:paraId="71B5A9FF" w14:textId="77777777" w:rsidTr="006E6DF2">
        <w:tc>
          <w:tcPr>
            <w:tcW w:w="918" w:type="dxa"/>
            <w:vAlign w:val="center"/>
          </w:tcPr>
          <w:p w14:paraId="1A56249B" w14:textId="2582DFD5" w:rsidR="005D03BD" w:rsidRPr="006E6DF2" w:rsidRDefault="005D03BD" w:rsidP="00E5180A">
            <w:pPr>
              <w:jc w:val="center"/>
              <w:rPr>
                <w:color w:val="0056FF"/>
              </w:rPr>
            </w:pPr>
            <w:r w:rsidRPr="006E6DF2">
              <w:rPr>
                <w:color w:val="0056FF"/>
              </w:rPr>
              <w:t>11</w:t>
            </w:r>
          </w:p>
        </w:tc>
        <w:tc>
          <w:tcPr>
            <w:tcW w:w="8658" w:type="dxa"/>
          </w:tcPr>
          <w:p w14:paraId="75C71676" w14:textId="12BCFC7F" w:rsidR="00B0344A" w:rsidRPr="00B0344A" w:rsidRDefault="00022223" w:rsidP="00857345">
            <w:pPr>
              <w:spacing w:before="120" w:after="120"/>
              <w:rPr>
                <w:color w:val="0056FF"/>
              </w:rPr>
            </w:pPr>
            <w:r>
              <w:rPr>
                <w:color w:val="0056FF"/>
              </w:rPr>
              <w:t>During the previous three weeks, the teams from week 7 will have focused on understanding active and passive investing methods.</w:t>
            </w:r>
            <w:r w:rsidR="00410ACC">
              <w:rPr>
                <w:color w:val="0056FF"/>
              </w:rPr>
              <w:t xml:space="preserve">  Presentations will include a simple comparison of </w:t>
            </w:r>
            <w:r w:rsidR="00361E52">
              <w:rPr>
                <w:color w:val="0056FF"/>
              </w:rPr>
              <w:t xml:space="preserve">actively and passively managed </w:t>
            </w:r>
            <w:r w:rsidR="00410ACC">
              <w:rPr>
                <w:color w:val="0056FF"/>
              </w:rPr>
              <w:t>funds</w:t>
            </w:r>
            <w:r w:rsidR="00E35254">
              <w:rPr>
                <w:color w:val="0056FF"/>
              </w:rPr>
              <w:t xml:space="preserve"> using “growth of $10,000” plots</w:t>
            </w:r>
            <w:r w:rsidR="00361E52">
              <w:rPr>
                <w:color w:val="0056FF"/>
              </w:rPr>
              <w:t xml:space="preserve">, </w:t>
            </w:r>
            <w:r w:rsidR="00D42497">
              <w:rPr>
                <w:color w:val="0056FF"/>
              </w:rPr>
              <w:t xml:space="preserve">e.g., </w:t>
            </w:r>
            <w:r w:rsidR="0022050D">
              <w:rPr>
                <w:color w:val="0056FF"/>
              </w:rPr>
              <w:t>from</w:t>
            </w:r>
            <w:r w:rsidR="00D42497">
              <w:rPr>
                <w:color w:val="0056FF"/>
              </w:rPr>
              <w:t xml:space="preserve"> </w:t>
            </w:r>
            <w:r w:rsidR="00361E52">
              <w:rPr>
                <w:color w:val="0056FF"/>
              </w:rPr>
              <w:t>Morningstar</w:t>
            </w:r>
            <w:r w:rsidR="000B522A">
              <w:rPr>
                <w:color w:val="0056FF"/>
              </w:rPr>
              <w:t>.  Teams will also demonstrate their understan</w:t>
            </w:r>
            <w:r w:rsidR="00D42497">
              <w:rPr>
                <w:color w:val="0056FF"/>
              </w:rPr>
              <w:t>ding of fees, i.e.</w:t>
            </w:r>
            <w:r w:rsidR="000B522A">
              <w:rPr>
                <w:color w:val="0056FF"/>
              </w:rPr>
              <w:t>, Figure 4.18, and will discuss their comfort level with money management.</w:t>
            </w:r>
            <w:r w:rsidR="00857345">
              <w:rPr>
                <w:color w:val="0056FF"/>
              </w:rPr>
              <w:t xml:space="preserve">  Together we will decide if active or passive investing is better for each team.</w:t>
            </w:r>
          </w:p>
        </w:tc>
      </w:tr>
      <w:tr w:rsidR="005D03BD" w:rsidRPr="006E6DF2" w14:paraId="511C884A" w14:textId="77777777" w:rsidTr="006E6DF2">
        <w:tc>
          <w:tcPr>
            <w:tcW w:w="918" w:type="dxa"/>
            <w:vAlign w:val="center"/>
          </w:tcPr>
          <w:p w14:paraId="614782A9" w14:textId="07E591DA" w:rsidR="005D03BD" w:rsidRPr="006E6DF2" w:rsidRDefault="005D03BD" w:rsidP="00E5180A">
            <w:pPr>
              <w:jc w:val="center"/>
              <w:rPr>
                <w:color w:val="0056FF"/>
              </w:rPr>
            </w:pPr>
            <w:r w:rsidRPr="006E6DF2">
              <w:rPr>
                <w:color w:val="0056FF"/>
              </w:rPr>
              <w:t>12</w:t>
            </w:r>
          </w:p>
        </w:tc>
        <w:tc>
          <w:tcPr>
            <w:tcW w:w="8658" w:type="dxa"/>
          </w:tcPr>
          <w:p w14:paraId="0F6C844F" w14:textId="23A40D5B" w:rsidR="00B0344A" w:rsidRPr="00B0344A" w:rsidRDefault="00996CEC" w:rsidP="00857345">
            <w:pPr>
              <w:spacing w:before="120" w:after="120"/>
              <w:rPr>
                <w:color w:val="0056FF"/>
              </w:rPr>
            </w:pPr>
            <w:r>
              <w:rPr>
                <w:color w:val="0056FF"/>
              </w:rPr>
              <w:t>During the previous three weeks, teams from week 8 will have focused on understanding short-term and long-term capital gains tax</w:t>
            </w:r>
            <w:r w:rsidR="00F34863">
              <w:rPr>
                <w:color w:val="0056FF"/>
              </w:rPr>
              <w:t xml:space="preserve">es and how these relate to taxable and </w:t>
            </w:r>
            <w:r w:rsidR="00820C52">
              <w:rPr>
                <w:color w:val="0056FF"/>
              </w:rPr>
              <w:t xml:space="preserve">tax-deferred </w:t>
            </w:r>
            <w:r w:rsidR="00102163">
              <w:rPr>
                <w:color w:val="0056FF"/>
              </w:rPr>
              <w:t xml:space="preserve">investing accounts, </w:t>
            </w:r>
            <w:r w:rsidR="00820C52">
              <w:rPr>
                <w:color w:val="0056FF"/>
              </w:rPr>
              <w:t xml:space="preserve">i.e., </w:t>
            </w:r>
            <w:r w:rsidR="00102163">
              <w:rPr>
                <w:color w:val="0056FF"/>
              </w:rPr>
              <w:t>IRAs, 401(k)s</w:t>
            </w:r>
            <w:r w:rsidR="00820C52">
              <w:rPr>
                <w:color w:val="0056FF"/>
              </w:rPr>
              <w:t>.</w:t>
            </w:r>
            <w:r w:rsidR="00102163">
              <w:rPr>
                <w:color w:val="0056FF"/>
              </w:rPr>
              <w:t xml:space="preserve">  P</w:t>
            </w:r>
            <w:r w:rsidR="005D03BD" w:rsidRPr="00B0344A">
              <w:rPr>
                <w:color w:val="0056FF"/>
              </w:rPr>
              <w:t>resentations</w:t>
            </w:r>
            <w:r w:rsidR="00B54A77">
              <w:rPr>
                <w:color w:val="0056FF"/>
              </w:rPr>
              <w:t xml:space="preserve"> will compar</w:t>
            </w:r>
            <w:r w:rsidR="006F2265">
              <w:rPr>
                <w:color w:val="0056FF"/>
              </w:rPr>
              <w:t>e taxes and investments between ta</w:t>
            </w:r>
            <w:r w:rsidR="00B20DD6">
              <w:rPr>
                <w:color w:val="0056FF"/>
              </w:rPr>
              <w:t>xable and tax-deferred accounts, e.g., Table 4.5.</w:t>
            </w:r>
            <w:r w:rsidR="00857345">
              <w:rPr>
                <w:color w:val="0056FF"/>
              </w:rPr>
              <w:t xml:space="preserve">  Together, we will decide if a taxable or a tax-deferred account is better for each team.</w:t>
            </w:r>
          </w:p>
        </w:tc>
      </w:tr>
      <w:tr w:rsidR="005D03BD" w:rsidRPr="006E6DF2" w14:paraId="06A425DB" w14:textId="77777777" w:rsidTr="006E6DF2">
        <w:tc>
          <w:tcPr>
            <w:tcW w:w="918" w:type="dxa"/>
            <w:vAlign w:val="center"/>
          </w:tcPr>
          <w:p w14:paraId="4EA5648F" w14:textId="2D3E5785" w:rsidR="005D03BD" w:rsidRPr="006E6DF2" w:rsidRDefault="005D03BD" w:rsidP="00E5180A">
            <w:pPr>
              <w:jc w:val="center"/>
              <w:rPr>
                <w:color w:val="0056FF"/>
              </w:rPr>
            </w:pPr>
            <w:r w:rsidRPr="006E6DF2">
              <w:rPr>
                <w:color w:val="0056FF"/>
              </w:rPr>
              <w:t>13</w:t>
            </w:r>
          </w:p>
        </w:tc>
        <w:tc>
          <w:tcPr>
            <w:tcW w:w="8658" w:type="dxa"/>
          </w:tcPr>
          <w:p w14:paraId="3A0FAE72" w14:textId="6D6FACF1" w:rsidR="005D03BD" w:rsidRPr="006E6DF2" w:rsidRDefault="005D03BD" w:rsidP="00347878">
            <w:pPr>
              <w:spacing w:before="120" w:after="120"/>
              <w:rPr>
                <w:b/>
                <w:color w:val="0056FF"/>
              </w:rPr>
            </w:pPr>
            <w:r w:rsidRPr="00D848B5">
              <w:rPr>
                <w:color w:val="0056FF"/>
              </w:rPr>
              <w:t xml:space="preserve">I </w:t>
            </w:r>
            <w:r w:rsidR="00454277">
              <w:rPr>
                <w:color w:val="0056FF"/>
              </w:rPr>
              <w:t xml:space="preserve">will </w:t>
            </w:r>
            <w:r w:rsidRPr="00D848B5">
              <w:rPr>
                <w:color w:val="0056FF"/>
              </w:rPr>
              <w:t xml:space="preserve">present my thoughts on </w:t>
            </w:r>
            <w:r w:rsidR="0029021F">
              <w:rPr>
                <w:color w:val="0056FF"/>
              </w:rPr>
              <w:t xml:space="preserve">how much money it </w:t>
            </w:r>
            <w:r w:rsidR="00FB1619">
              <w:rPr>
                <w:color w:val="0056FF"/>
              </w:rPr>
              <w:t>might take</w:t>
            </w:r>
            <w:r w:rsidR="0029021F">
              <w:rPr>
                <w:color w:val="0056FF"/>
              </w:rPr>
              <w:t xml:space="preserve"> to live in your retirement and my concerns about</w:t>
            </w:r>
            <w:r w:rsidR="00FB1619">
              <w:rPr>
                <w:color w:val="0056FF"/>
              </w:rPr>
              <w:t xml:space="preserve"> the amounts of money</w:t>
            </w:r>
            <w:r w:rsidR="0029021F">
              <w:rPr>
                <w:color w:val="0056FF"/>
              </w:rPr>
              <w:t xml:space="preserve"> Social Security</w:t>
            </w:r>
            <w:r w:rsidR="00FB1619">
              <w:rPr>
                <w:color w:val="0056FF"/>
              </w:rPr>
              <w:t xml:space="preserve"> might provide to you</w:t>
            </w:r>
            <w:r w:rsidR="0029021F">
              <w:rPr>
                <w:color w:val="0056FF"/>
              </w:rPr>
              <w:t>.</w:t>
            </w:r>
            <w:r w:rsidR="006F3D10">
              <w:rPr>
                <w:color w:val="0056FF"/>
              </w:rPr>
              <w:t xml:space="preserve">  We will discuss</w:t>
            </w:r>
            <w:r w:rsidR="00FA0496">
              <w:rPr>
                <w:color w:val="0056FF"/>
              </w:rPr>
              <w:t xml:space="preserve"> </w:t>
            </w:r>
            <w:r w:rsidR="00857345">
              <w:rPr>
                <w:color w:val="0056FF"/>
              </w:rPr>
              <w:t xml:space="preserve">and decide </w:t>
            </w:r>
            <w:r w:rsidR="00FA0496">
              <w:rPr>
                <w:color w:val="0056FF"/>
              </w:rPr>
              <w:t>whether or not you think the amounts are realistically achievable for you.</w:t>
            </w:r>
          </w:p>
        </w:tc>
      </w:tr>
      <w:tr w:rsidR="005D03BD" w:rsidRPr="006E6DF2" w14:paraId="0F723F7F" w14:textId="77777777" w:rsidTr="006E6DF2">
        <w:tc>
          <w:tcPr>
            <w:tcW w:w="918" w:type="dxa"/>
            <w:vAlign w:val="center"/>
          </w:tcPr>
          <w:p w14:paraId="624CFF40" w14:textId="6AC43221" w:rsidR="005D03BD" w:rsidRPr="006E6DF2" w:rsidRDefault="005D03BD" w:rsidP="00E5180A">
            <w:pPr>
              <w:jc w:val="center"/>
              <w:rPr>
                <w:color w:val="0056FF"/>
              </w:rPr>
            </w:pPr>
            <w:r w:rsidRPr="006E6DF2">
              <w:rPr>
                <w:color w:val="0056FF"/>
              </w:rPr>
              <w:t>14</w:t>
            </w:r>
          </w:p>
        </w:tc>
        <w:tc>
          <w:tcPr>
            <w:tcW w:w="8658" w:type="dxa"/>
          </w:tcPr>
          <w:p w14:paraId="3EE91909" w14:textId="36A4A39C" w:rsidR="00315300" w:rsidRPr="002576DA" w:rsidRDefault="00597982" w:rsidP="00901BEB">
            <w:pPr>
              <w:spacing w:before="120" w:after="120"/>
              <w:rPr>
                <w:color w:val="0056FF"/>
              </w:rPr>
            </w:pPr>
            <w:r>
              <w:rPr>
                <w:color w:val="0056FF"/>
              </w:rPr>
              <w:t xml:space="preserve">In this last week together, we </w:t>
            </w:r>
            <w:r w:rsidR="00F450D8">
              <w:rPr>
                <w:color w:val="0056FF"/>
              </w:rPr>
              <w:t>will discuss what was the most important thing that each stud</w:t>
            </w:r>
            <w:r w:rsidR="00AB6AAB">
              <w:rPr>
                <w:color w:val="0056FF"/>
              </w:rPr>
              <w:t xml:space="preserve">ent learned during the semester.  </w:t>
            </w:r>
            <w:r w:rsidR="00E9329C">
              <w:rPr>
                <w:color w:val="0056FF"/>
              </w:rPr>
              <w:t>In y</w:t>
            </w:r>
            <w:r w:rsidR="00AB6AAB">
              <w:rPr>
                <w:color w:val="0056FF"/>
              </w:rPr>
              <w:t>our one-page write-up</w:t>
            </w:r>
            <w:r w:rsidR="00E9329C">
              <w:rPr>
                <w:color w:val="0056FF"/>
              </w:rPr>
              <w:t>, you</w:t>
            </w:r>
            <w:r w:rsidR="00AB6AAB">
              <w:rPr>
                <w:color w:val="0056FF"/>
              </w:rPr>
              <w:t xml:space="preserve"> </w:t>
            </w:r>
            <w:r w:rsidR="00E9329C">
              <w:rPr>
                <w:color w:val="0056FF"/>
              </w:rPr>
              <w:t>will answer the main two questions for yourself:</w:t>
            </w:r>
            <w:r w:rsidR="00901BEB">
              <w:rPr>
                <w:color w:val="0056FF"/>
              </w:rPr>
              <w:t xml:space="preserve"> (1) What do you think is the most important money matter that awaits you after graduation?  Explain why.  (2) Which decisions do you need to make during college and afterwards to address this money matter. </w:t>
            </w:r>
          </w:p>
        </w:tc>
      </w:tr>
    </w:tbl>
    <w:p w14:paraId="1C7A690A" w14:textId="77777777" w:rsidR="00244FA6" w:rsidRDefault="00244FA6">
      <w:pPr>
        <w:rPr>
          <w:b/>
        </w:rPr>
      </w:pPr>
    </w:p>
    <w:p w14:paraId="547EB88A" w14:textId="77777777" w:rsidR="00244FA6" w:rsidRDefault="00244FA6">
      <w:pPr>
        <w:rPr>
          <w:b/>
        </w:rPr>
      </w:pPr>
    </w:p>
    <w:p w14:paraId="633E002A" w14:textId="5267FCB0" w:rsidR="006052B5" w:rsidRDefault="006052B5">
      <w:r w:rsidRPr="00D5551F">
        <w:rPr>
          <w:b/>
        </w:rPr>
        <w:t>The presentations should be casual and relaxed.</w:t>
      </w:r>
      <w:r>
        <w:t xml:space="preserve">  They can be created using screen grabs and quickly pasting the graphics into PowerPoint.</w:t>
      </w:r>
      <w:r w:rsidR="005A4232">
        <w:t xml:space="preserve">  They should have a statement regarding what was the most important thing the team learned and what was the most difficult thing to understand.</w:t>
      </w:r>
      <w:r w:rsidR="00B65E40">
        <w:t xml:space="preserve">  The syllabus presents my suggested set of financial questions, </w:t>
      </w:r>
      <w:r w:rsidR="00FB6D29" w:rsidRPr="00FB6D29">
        <w:rPr>
          <w:color w:val="0056FF"/>
        </w:rPr>
        <w:t xml:space="preserve">but I am open to your suggestions </w:t>
      </w:r>
      <w:r w:rsidR="00B65E40" w:rsidRPr="00FB6D29">
        <w:rPr>
          <w:strike/>
          <w:color w:val="0056FF"/>
        </w:rPr>
        <w:t>but each team should feel free to ask and answer their own questions</w:t>
      </w:r>
      <w:r w:rsidR="00B65E40">
        <w:t>.  Teams will decide</w:t>
      </w:r>
      <w:r w:rsidR="0030536C">
        <w:t xml:space="preserve"> where they live, what sort of incomes and expenses they have, and then use these to determine outcomes.</w:t>
      </w:r>
    </w:p>
    <w:p w14:paraId="3FF0F472" w14:textId="77777777" w:rsidR="007E215B" w:rsidRDefault="007E215B"/>
    <w:p w14:paraId="5CFC5F0F" w14:textId="77777777" w:rsidR="00DD41E0" w:rsidRDefault="00DD41E0" w:rsidP="00DD41E0">
      <w:r>
        <w:rPr>
          <w:b/>
        </w:rPr>
        <w:t>Biographical Statement</w:t>
      </w:r>
      <w:r w:rsidRPr="005472D7">
        <w:rPr>
          <w:b/>
        </w:rPr>
        <w:t>:</w:t>
      </w:r>
      <w:r>
        <w:t xml:space="preserve"> I am a professor of Geophysics and having published over 70 peer-reviewed papers, I understand how to analyze data, how to model it, and how to assess its errors and thus make informed, scientific interpretations of the data.  However, </w:t>
      </w:r>
      <w:r w:rsidRPr="009D5A09">
        <w:t xml:space="preserve">I am </w:t>
      </w:r>
      <w:r w:rsidRPr="00DD41E0">
        <w:rPr>
          <w:b/>
        </w:rPr>
        <w:t>not</w:t>
      </w:r>
      <w:r w:rsidRPr="009D5A09">
        <w:t xml:space="preserve"> academically trained as a finance expert, nor have I published a peer-reviewed paper on personal finance.  </w:t>
      </w:r>
      <w:r>
        <w:t>Instead, I rely upon the experts who have published their original research and then I make decisions regarding the applicability of their work to my life.  Having taught introductory courses in earth science for over a decade, I have a solid understanding of undergraduate students.</w:t>
      </w:r>
    </w:p>
    <w:p w14:paraId="1D1D4B24" w14:textId="77777777" w:rsidR="002F1B1A" w:rsidRDefault="002F1B1A">
      <w:pPr>
        <w:rPr>
          <w:b/>
        </w:rPr>
      </w:pPr>
    </w:p>
    <w:p w14:paraId="0D5C46EF" w14:textId="1AD00B46" w:rsidR="00ED4738" w:rsidRPr="00713D9C" w:rsidRDefault="00787B68" w:rsidP="00713D9C">
      <w:pPr>
        <w:rPr>
          <w:bCs/>
        </w:rPr>
      </w:pPr>
      <w:r w:rsidRPr="00C74372">
        <w:rPr>
          <w:b/>
          <w:bCs/>
        </w:rPr>
        <w:t>Academic Misconduct</w:t>
      </w:r>
      <w:r>
        <w:rPr>
          <w:b/>
          <w:bCs/>
        </w:rPr>
        <w:t xml:space="preserve">:  </w:t>
      </w:r>
      <w:r w:rsidR="00713D9C" w:rsidRPr="00713D9C">
        <w:rPr>
          <w:bCs/>
        </w:rPr>
        <w:t>It is the responsibility of the Committee on Academic Misconduct</w:t>
      </w:r>
      <w:r w:rsidR="00713D9C">
        <w:rPr>
          <w:bCs/>
        </w:rPr>
        <w:t xml:space="preserve"> to investigate or establish </w:t>
      </w:r>
      <w:r w:rsidR="00713D9C" w:rsidRPr="00713D9C">
        <w:rPr>
          <w:bCs/>
        </w:rPr>
        <w:t>procedures for the investigation of all</w:t>
      </w:r>
      <w:r w:rsidR="00713D9C">
        <w:rPr>
          <w:bCs/>
        </w:rPr>
        <w:t xml:space="preserve"> </w:t>
      </w:r>
      <w:r w:rsidR="00713D9C" w:rsidRPr="00713D9C">
        <w:rPr>
          <w:bCs/>
        </w:rPr>
        <w:t>reported cases of student academic misconduct.  The term “academic misconduct” includes all forms of student academic misconduct wherever committed; illustrated by, but not limited</w:t>
      </w:r>
      <w:r w:rsidR="00713D9C">
        <w:rPr>
          <w:bCs/>
        </w:rPr>
        <w:t xml:space="preserve"> </w:t>
      </w:r>
      <w:r w:rsidR="00713D9C" w:rsidRPr="00713D9C">
        <w:rPr>
          <w:bCs/>
        </w:rPr>
        <w:t>to, cases of plagiarism and dishonest practices in connection with</w:t>
      </w:r>
      <w:r w:rsidR="00713D9C">
        <w:rPr>
          <w:bCs/>
        </w:rPr>
        <w:t xml:space="preserve"> </w:t>
      </w:r>
      <w:r w:rsidR="00713D9C" w:rsidRPr="00713D9C">
        <w:rPr>
          <w:bCs/>
        </w:rPr>
        <w:t xml:space="preserve">examinations. Instructors shall report all instances of alleged academic misconduct to the committee (Faculty Rule 3335-5-487).  For additional information, see the Code of Student Conduct </w:t>
      </w:r>
      <w:r w:rsidR="00713D9C" w:rsidRPr="00D41CDE">
        <w:rPr>
          <w:bCs/>
        </w:rPr>
        <w:t>http://studentlife.osu.edu/csc/</w:t>
      </w:r>
      <w:r w:rsidR="00713D9C">
        <w:rPr>
          <w:bCs/>
        </w:rPr>
        <w:t xml:space="preserve"> </w:t>
      </w:r>
    </w:p>
    <w:p w14:paraId="281A008A" w14:textId="77777777" w:rsidR="00ED4738" w:rsidRDefault="00ED4738" w:rsidP="00787B68">
      <w:pPr>
        <w:rPr>
          <w:b/>
          <w:bCs/>
        </w:rPr>
      </w:pPr>
    </w:p>
    <w:p w14:paraId="111CFAA0" w14:textId="012AC109" w:rsidR="00787B68" w:rsidRDefault="00787B68">
      <w:r w:rsidRPr="00C74372">
        <w:rPr>
          <w:b/>
          <w:bCs/>
        </w:rPr>
        <w:t>Students with Disabilities</w:t>
      </w:r>
      <w:r>
        <w:rPr>
          <w:b/>
          <w:bCs/>
        </w:rPr>
        <w:t xml:space="preserve">:  </w:t>
      </w:r>
      <w:r w:rsidR="00713D9C">
        <w:t>Students with disabilities (including mental health, chronic or temporary medical conditions) that have been certified by the Office of Student Life Disability Services will be appropriately accommodated and should inform the instructor as soon as possible of their needs.  The Office of Student Life Disability Services is located in 098 Baker Hall, 113 W. 12th Avenue; telephone 614-292-3307, slds@osu.edu; slds.osu.edu.</w:t>
      </w:r>
    </w:p>
    <w:p w14:paraId="410BCDC3" w14:textId="77777777" w:rsidR="0030536C" w:rsidRDefault="0030536C" w:rsidP="009B7BA9"/>
    <w:p w14:paraId="5C697893" w14:textId="7671CC4B" w:rsidR="005140A7" w:rsidRDefault="005140A7" w:rsidP="003A3C5D"/>
    <w:p w14:paraId="220152E1" w14:textId="461F3011" w:rsidR="00035384" w:rsidRDefault="00035384" w:rsidP="00035384">
      <w:pPr>
        <w:rPr>
          <w:color w:val="0056FF"/>
        </w:rPr>
      </w:pPr>
      <w:bookmarkStart w:id="0" w:name="_GoBack"/>
      <w:bookmarkEnd w:id="0"/>
    </w:p>
    <w:sectPr w:rsidR="00035384" w:rsidSect="00E21785">
      <w:footerReference w:type="even"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503431" w14:textId="77777777" w:rsidR="004118CF" w:rsidRDefault="004118CF" w:rsidP="00BC2F75">
      <w:r>
        <w:separator/>
      </w:r>
    </w:p>
  </w:endnote>
  <w:endnote w:type="continuationSeparator" w:id="0">
    <w:p w14:paraId="5E42E20A" w14:textId="77777777" w:rsidR="004118CF" w:rsidRDefault="004118CF" w:rsidP="00BC2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20BE22" w14:textId="77777777" w:rsidR="008634D8" w:rsidRDefault="008634D8" w:rsidP="005F1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132FE2" w14:textId="77777777" w:rsidR="008634D8" w:rsidRDefault="008634D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6E7A2" w14:textId="77777777" w:rsidR="008634D8" w:rsidRDefault="008634D8" w:rsidP="005F1C4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118CF">
      <w:rPr>
        <w:rStyle w:val="PageNumber"/>
        <w:noProof/>
      </w:rPr>
      <w:t>1</w:t>
    </w:r>
    <w:r>
      <w:rPr>
        <w:rStyle w:val="PageNumber"/>
      </w:rPr>
      <w:fldChar w:fldCharType="end"/>
    </w:r>
  </w:p>
  <w:p w14:paraId="082E15CC" w14:textId="77777777" w:rsidR="008634D8" w:rsidRDefault="008634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B94E5A" w14:textId="77777777" w:rsidR="004118CF" w:rsidRDefault="004118CF" w:rsidP="00BC2F75">
      <w:r>
        <w:separator/>
      </w:r>
    </w:p>
  </w:footnote>
  <w:footnote w:type="continuationSeparator" w:id="0">
    <w:p w14:paraId="52142131" w14:textId="77777777" w:rsidR="004118CF" w:rsidRDefault="004118CF" w:rsidP="00BC2F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071074"/>
    <w:multiLevelType w:val="hybridMultilevel"/>
    <w:tmpl w:val="BE00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147C2C"/>
    <w:multiLevelType w:val="hybridMultilevel"/>
    <w:tmpl w:val="F5F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0368F3"/>
    <w:multiLevelType w:val="hybridMultilevel"/>
    <w:tmpl w:val="E7F2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77A9C"/>
    <w:multiLevelType w:val="hybridMultilevel"/>
    <w:tmpl w:val="5B809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F15B8"/>
    <w:multiLevelType w:val="hybridMultilevel"/>
    <w:tmpl w:val="BDA29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6E4BD5"/>
    <w:multiLevelType w:val="hybridMultilevel"/>
    <w:tmpl w:val="BE00A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2273C0"/>
    <w:multiLevelType w:val="hybridMultilevel"/>
    <w:tmpl w:val="D132F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2B2E2E"/>
    <w:multiLevelType w:val="hybridMultilevel"/>
    <w:tmpl w:val="1B5CF9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38"/>
    <w:rsid w:val="00003E38"/>
    <w:rsid w:val="00004370"/>
    <w:rsid w:val="000046A4"/>
    <w:rsid w:val="000128C2"/>
    <w:rsid w:val="00012DCE"/>
    <w:rsid w:val="000178FC"/>
    <w:rsid w:val="00017D60"/>
    <w:rsid w:val="00021ADD"/>
    <w:rsid w:val="00022223"/>
    <w:rsid w:val="00035384"/>
    <w:rsid w:val="000368D0"/>
    <w:rsid w:val="000408A6"/>
    <w:rsid w:val="00046B5E"/>
    <w:rsid w:val="00052384"/>
    <w:rsid w:val="00074188"/>
    <w:rsid w:val="00075665"/>
    <w:rsid w:val="000924EE"/>
    <w:rsid w:val="00093946"/>
    <w:rsid w:val="00096861"/>
    <w:rsid w:val="00097713"/>
    <w:rsid w:val="000A16D9"/>
    <w:rsid w:val="000B522A"/>
    <w:rsid w:val="000C61F3"/>
    <w:rsid w:val="000D6AD0"/>
    <w:rsid w:val="000D79C2"/>
    <w:rsid w:val="000E0B09"/>
    <w:rsid w:val="000E64FE"/>
    <w:rsid w:val="000E7275"/>
    <w:rsid w:val="000F2146"/>
    <w:rsid w:val="0010021B"/>
    <w:rsid w:val="00102163"/>
    <w:rsid w:val="0010331E"/>
    <w:rsid w:val="001049A1"/>
    <w:rsid w:val="00104A52"/>
    <w:rsid w:val="00107121"/>
    <w:rsid w:val="00111310"/>
    <w:rsid w:val="0012672D"/>
    <w:rsid w:val="0013702F"/>
    <w:rsid w:val="00162C6D"/>
    <w:rsid w:val="00167605"/>
    <w:rsid w:val="00182B8C"/>
    <w:rsid w:val="00185779"/>
    <w:rsid w:val="00196F4B"/>
    <w:rsid w:val="001A44AE"/>
    <w:rsid w:val="001A657B"/>
    <w:rsid w:val="001A6E5B"/>
    <w:rsid w:val="001B36F9"/>
    <w:rsid w:val="001C11CC"/>
    <w:rsid w:val="001E0873"/>
    <w:rsid w:val="001E24AD"/>
    <w:rsid w:val="001E39D0"/>
    <w:rsid w:val="001E6D2F"/>
    <w:rsid w:val="001F73C8"/>
    <w:rsid w:val="00201D82"/>
    <w:rsid w:val="002177BF"/>
    <w:rsid w:val="0022050D"/>
    <w:rsid w:val="0022066F"/>
    <w:rsid w:val="00224562"/>
    <w:rsid w:val="0022496F"/>
    <w:rsid w:val="002309DD"/>
    <w:rsid w:val="002356C2"/>
    <w:rsid w:val="00241DFF"/>
    <w:rsid w:val="00242E0F"/>
    <w:rsid w:val="0024394D"/>
    <w:rsid w:val="00244FA6"/>
    <w:rsid w:val="00251750"/>
    <w:rsid w:val="002518E7"/>
    <w:rsid w:val="0025483A"/>
    <w:rsid w:val="0025530F"/>
    <w:rsid w:val="00255C84"/>
    <w:rsid w:val="00255D20"/>
    <w:rsid w:val="002576DA"/>
    <w:rsid w:val="002631B8"/>
    <w:rsid w:val="002659C4"/>
    <w:rsid w:val="002835BB"/>
    <w:rsid w:val="00285877"/>
    <w:rsid w:val="0029021F"/>
    <w:rsid w:val="002A69CC"/>
    <w:rsid w:val="002B208F"/>
    <w:rsid w:val="002B6768"/>
    <w:rsid w:val="002C2702"/>
    <w:rsid w:val="002C7196"/>
    <w:rsid w:val="002C7808"/>
    <w:rsid w:val="002D1405"/>
    <w:rsid w:val="002D55E5"/>
    <w:rsid w:val="002D61E7"/>
    <w:rsid w:val="002F1B1A"/>
    <w:rsid w:val="002F5492"/>
    <w:rsid w:val="00302FB0"/>
    <w:rsid w:val="00304F7D"/>
    <w:rsid w:val="0030536C"/>
    <w:rsid w:val="00306948"/>
    <w:rsid w:val="00310A72"/>
    <w:rsid w:val="00312912"/>
    <w:rsid w:val="00315300"/>
    <w:rsid w:val="00316FE4"/>
    <w:rsid w:val="00325EDB"/>
    <w:rsid w:val="00327238"/>
    <w:rsid w:val="00333511"/>
    <w:rsid w:val="00347878"/>
    <w:rsid w:val="00351B41"/>
    <w:rsid w:val="00352704"/>
    <w:rsid w:val="00361E52"/>
    <w:rsid w:val="00376FCE"/>
    <w:rsid w:val="003958AE"/>
    <w:rsid w:val="003975F1"/>
    <w:rsid w:val="00397AC3"/>
    <w:rsid w:val="003A3C5D"/>
    <w:rsid w:val="003A7A31"/>
    <w:rsid w:val="003B45AE"/>
    <w:rsid w:val="003C6BAE"/>
    <w:rsid w:val="003C72D2"/>
    <w:rsid w:val="003E38A9"/>
    <w:rsid w:val="003F0B67"/>
    <w:rsid w:val="00400760"/>
    <w:rsid w:val="00410165"/>
    <w:rsid w:val="00410ACC"/>
    <w:rsid w:val="004118CF"/>
    <w:rsid w:val="004126CF"/>
    <w:rsid w:val="00434F62"/>
    <w:rsid w:val="0043640F"/>
    <w:rsid w:val="00442849"/>
    <w:rsid w:val="0044404C"/>
    <w:rsid w:val="0044588B"/>
    <w:rsid w:val="00445DA6"/>
    <w:rsid w:val="00454277"/>
    <w:rsid w:val="00466E60"/>
    <w:rsid w:val="004706D6"/>
    <w:rsid w:val="004800B8"/>
    <w:rsid w:val="00483A95"/>
    <w:rsid w:val="0049041C"/>
    <w:rsid w:val="00492EA8"/>
    <w:rsid w:val="004B6298"/>
    <w:rsid w:val="004B6DEB"/>
    <w:rsid w:val="004D2A5D"/>
    <w:rsid w:val="004D2EB6"/>
    <w:rsid w:val="004E3839"/>
    <w:rsid w:val="004F2B4E"/>
    <w:rsid w:val="004F4728"/>
    <w:rsid w:val="004F793A"/>
    <w:rsid w:val="00503031"/>
    <w:rsid w:val="005140A7"/>
    <w:rsid w:val="00515452"/>
    <w:rsid w:val="0051558E"/>
    <w:rsid w:val="00516480"/>
    <w:rsid w:val="00521B14"/>
    <w:rsid w:val="005346CA"/>
    <w:rsid w:val="00536EE8"/>
    <w:rsid w:val="0054185A"/>
    <w:rsid w:val="005447D3"/>
    <w:rsid w:val="00546937"/>
    <w:rsid w:val="005472D7"/>
    <w:rsid w:val="00551956"/>
    <w:rsid w:val="00555943"/>
    <w:rsid w:val="00557587"/>
    <w:rsid w:val="005612C5"/>
    <w:rsid w:val="00561C35"/>
    <w:rsid w:val="00575F8E"/>
    <w:rsid w:val="00576F0F"/>
    <w:rsid w:val="00585536"/>
    <w:rsid w:val="00585759"/>
    <w:rsid w:val="00587D47"/>
    <w:rsid w:val="00595945"/>
    <w:rsid w:val="00595BA9"/>
    <w:rsid w:val="00597982"/>
    <w:rsid w:val="005A04DD"/>
    <w:rsid w:val="005A4232"/>
    <w:rsid w:val="005A54D5"/>
    <w:rsid w:val="005A5EC3"/>
    <w:rsid w:val="005C2031"/>
    <w:rsid w:val="005C7B91"/>
    <w:rsid w:val="005D03BD"/>
    <w:rsid w:val="005D3A66"/>
    <w:rsid w:val="005D3F4C"/>
    <w:rsid w:val="005E561C"/>
    <w:rsid w:val="005E66CB"/>
    <w:rsid w:val="005F1C46"/>
    <w:rsid w:val="005F3910"/>
    <w:rsid w:val="005F6BA4"/>
    <w:rsid w:val="00600D12"/>
    <w:rsid w:val="00600DA5"/>
    <w:rsid w:val="00601AB1"/>
    <w:rsid w:val="00604518"/>
    <w:rsid w:val="006052B5"/>
    <w:rsid w:val="00606565"/>
    <w:rsid w:val="006125CF"/>
    <w:rsid w:val="00621D79"/>
    <w:rsid w:val="00626CA7"/>
    <w:rsid w:val="00635F5A"/>
    <w:rsid w:val="006441AE"/>
    <w:rsid w:val="00645ED2"/>
    <w:rsid w:val="00650A4B"/>
    <w:rsid w:val="00651002"/>
    <w:rsid w:val="00657DB1"/>
    <w:rsid w:val="0066488D"/>
    <w:rsid w:val="00666404"/>
    <w:rsid w:val="00682848"/>
    <w:rsid w:val="0069009D"/>
    <w:rsid w:val="00695829"/>
    <w:rsid w:val="0069648C"/>
    <w:rsid w:val="00697B41"/>
    <w:rsid w:val="006A00F5"/>
    <w:rsid w:val="006B1633"/>
    <w:rsid w:val="006B1C11"/>
    <w:rsid w:val="006C38BE"/>
    <w:rsid w:val="006D394B"/>
    <w:rsid w:val="006E117C"/>
    <w:rsid w:val="006E6DF2"/>
    <w:rsid w:val="006F2265"/>
    <w:rsid w:val="006F26A6"/>
    <w:rsid w:val="006F3D10"/>
    <w:rsid w:val="007002C4"/>
    <w:rsid w:val="00713B78"/>
    <w:rsid w:val="00713D9C"/>
    <w:rsid w:val="00731027"/>
    <w:rsid w:val="00732AE7"/>
    <w:rsid w:val="00746CF1"/>
    <w:rsid w:val="007501CA"/>
    <w:rsid w:val="00760D3A"/>
    <w:rsid w:val="00783902"/>
    <w:rsid w:val="00785659"/>
    <w:rsid w:val="00787B68"/>
    <w:rsid w:val="007916B3"/>
    <w:rsid w:val="00791D28"/>
    <w:rsid w:val="00795EB4"/>
    <w:rsid w:val="007A0B9E"/>
    <w:rsid w:val="007A24AF"/>
    <w:rsid w:val="007A6D54"/>
    <w:rsid w:val="007B0A54"/>
    <w:rsid w:val="007B1EDB"/>
    <w:rsid w:val="007C3BE6"/>
    <w:rsid w:val="007D0BCD"/>
    <w:rsid w:val="007D3493"/>
    <w:rsid w:val="007D78F2"/>
    <w:rsid w:val="007E100D"/>
    <w:rsid w:val="007E215B"/>
    <w:rsid w:val="007E2F1F"/>
    <w:rsid w:val="007E6AF2"/>
    <w:rsid w:val="007F1DC6"/>
    <w:rsid w:val="007F7347"/>
    <w:rsid w:val="0080493E"/>
    <w:rsid w:val="00810BCB"/>
    <w:rsid w:val="00812F5C"/>
    <w:rsid w:val="00815B16"/>
    <w:rsid w:val="00820C52"/>
    <w:rsid w:val="008342AB"/>
    <w:rsid w:val="008349B6"/>
    <w:rsid w:val="008354F7"/>
    <w:rsid w:val="008413DC"/>
    <w:rsid w:val="00842398"/>
    <w:rsid w:val="008470C0"/>
    <w:rsid w:val="008557A2"/>
    <w:rsid w:val="00857345"/>
    <w:rsid w:val="00860035"/>
    <w:rsid w:val="008634D8"/>
    <w:rsid w:val="008715BF"/>
    <w:rsid w:val="0087275B"/>
    <w:rsid w:val="00874AF6"/>
    <w:rsid w:val="0088451E"/>
    <w:rsid w:val="008854DF"/>
    <w:rsid w:val="00885DD6"/>
    <w:rsid w:val="00895970"/>
    <w:rsid w:val="008A30C6"/>
    <w:rsid w:val="008C3F34"/>
    <w:rsid w:val="008C5FE9"/>
    <w:rsid w:val="008D1F1C"/>
    <w:rsid w:val="008D530E"/>
    <w:rsid w:val="008D533E"/>
    <w:rsid w:val="008E38C7"/>
    <w:rsid w:val="008F690E"/>
    <w:rsid w:val="00900169"/>
    <w:rsid w:val="00901841"/>
    <w:rsid w:val="00901BEB"/>
    <w:rsid w:val="009078E6"/>
    <w:rsid w:val="00914DF3"/>
    <w:rsid w:val="00926285"/>
    <w:rsid w:val="00926CAF"/>
    <w:rsid w:val="00927623"/>
    <w:rsid w:val="00931506"/>
    <w:rsid w:val="00955945"/>
    <w:rsid w:val="00955A17"/>
    <w:rsid w:val="00975FCC"/>
    <w:rsid w:val="00977E13"/>
    <w:rsid w:val="00982E26"/>
    <w:rsid w:val="00993736"/>
    <w:rsid w:val="00996CEC"/>
    <w:rsid w:val="00997541"/>
    <w:rsid w:val="009A0AC2"/>
    <w:rsid w:val="009B7BA9"/>
    <w:rsid w:val="009C0012"/>
    <w:rsid w:val="009C0A97"/>
    <w:rsid w:val="009C16E5"/>
    <w:rsid w:val="009C331E"/>
    <w:rsid w:val="009C3E5C"/>
    <w:rsid w:val="009D1F11"/>
    <w:rsid w:val="009D5A09"/>
    <w:rsid w:val="009D5A8B"/>
    <w:rsid w:val="009F7BD6"/>
    <w:rsid w:val="009F7D6F"/>
    <w:rsid w:val="00A02CF9"/>
    <w:rsid w:val="00A163AD"/>
    <w:rsid w:val="00A20895"/>
    <w:rsid w:val="00A2219E"/>
    <w:rsid w:val="00A3234A"/>
    <w:rsid w:val="00A34D3D"/>
    <w:rsid w:val="00A67AAE"/>
    <w:rsid w:val="00A85B2B"/>
    <w:rsid w:val="00A9016C"/>
    <w:rsid w:val="00AA265B"/>
    <w:rsid w:val="00AB0A15"/>
    <w:rsid w:val="00AB47E1"/>
    <w:rsid w:val="00AB6AAB"/>
    <w:rsid w:val="00AC00C3"/>
    <w:rsid w:val="00AC1EA4"/>
    <w:rsid w:val="00AD37E8"/>
    <w:rsid w:val="00AD41E0"/>
    <w:rsid w:val="00AD76A9"/>
    <w:rsid w:val="00AF3DEB"/>
    <w:rsid w:val="00B01EDE"/>
    <w:rsid w:val="00B0344A"/>
    <w:rsid w:val="00B16793"/>
    <w:rsid w:val="00B20DD6"/>
    <w:rsid w:val="00B2219C"/>
    <w:rsid w:val="00B27240"/>
    <w:rsid w:val="00B32D10"/>
    <w:rsid w:val="00B34451"/>
    <w:rsid w:val="00B36E61"/>
    <w:rsid w:val="00B4150F"/>
    <w:rsid w:val="00B45113"/>
    <w:rsid w:val="00B45A6D"/>
    <w:rsid w:val="00B46EBC"/>
    <w:rsid w:val="00B52D1E"/>
    <w:rsid w:val="00B54A77"/>
    <w:rsid w:val="00B627D2"/>
    <w:rsid w:val="00B65E40"/>
    <w:rsid w:val="00B74F75"/>
    <w:rsid w:val="00B768FC"/>
    <w:rsid w:val="00B77862"/>
    <w:rsid w:val="00B83EA4"/>
    <w:rsid w:val="00B84A01"/>
    <w:rsid w:val="00B909E7"/>
    <w:rsid w:val="00B91832"/>
    <w:rsid w:val="00B92A6C"/>
    <w:rsid w:val="00B97B6B"/>
    <w:rsid w:val="00BA0C03"/>
    <w:rsid w:val="00BA1A07"/>
    <w:rsid w:val="00BB6CDB"/>
    <w:rsid w:val="00BB7EC4"/>
    <w:rsid w:val="00BC2F75"/>
    <w:rsid w:val="00BC63D1"/>
    <w:rsid w:val="00BD2D14"/>
    <w:rsid w:val="00BD4AF2"/>
    <w:rsid w:val="00BE2057"/>
    <w:rsid w:val="00BE2256"/>
    <w:rsid w:val="00C033A5"/>
    <w:rsid w:val="00C0382F"/>
    <w:rsid w:val="00C05F06"/>
    <w:rsid w:val="00C06C13"/>
    <w:rsid w:val="00C11999"/>
    <w:rsid w:val="00C127BE"/>
    <w:rsid w:val="00C12C77"/>
    <w:rsid w:val="00C13F06"/>
    <w:rsid w:val="00C20BF6"/>
    <w:rsid w:val="00C24C7F"/>
    <w:rsid w:val="00C25F20"/>
    <w:rsid w:val="00C26967"/>
    <w:rsid w:val="00C27C5F"/>
    <w:rsid w:val="00C472EB"/>
    <w:rsid w:val="00C60A23"/>
    <w:rsid w:val="00C6238D"/>
    <w:rsid w:val="00C6285D"/>
    <w:rsid w:val="00C66FA3"/>
    <w:rsid w:val="00C67ADB"/>
    <w:rsid w:val="00C7276D"/>
    <w:rsid w:val="00C73B12"/>
    <w:rsid w:val="00C929B0"/>
    <w:rsid w:val="00C96140"/>
    <w:rsid w:val="00C96188"/>
    <w:rsid w:val="00CA1688"/>
    <w:rsid w:val="00CB21A4"/>
    <w:rsid w:val="00CB4C7E"/>
    <w:rsid w:val="00CC0D46"/>
    <w:rsid w:val="00CC2B19"/>
    <w:rsid w:val="00CC3B37"/>
    <w:rsid w:val="00CC3CBB"/>
    <w:rsid w:val="00CC4777"/>
    <w:rsid w:val="00CD01BE"/>
    <w:rsid w:val="00CD3266"/>
    <w:rsid w:val="00CD5959"/>
    <w:rsid w:val="00CD6816"/>
    <w:rsid w:val="00CE4AED"/>
    <w:rsid w:val="00CE5742"/>
    <w:rsid w:val="00CF2C63"/>
    <w:rsid w:val="00D03439"/>
    <w:rsid w:val="00D037B9"/>
    <w:rsid w:val="00D05C7E"/>
    <w:rsid w:val="00D07856"/>
    <w:rsid w:val="00D114C2"/>
    <w:rsid w:val="00D160C9"/>
    <w:rsid w:val="00D16626"/>
    <w:rsid w:val="00D272C5"/>
    <w:rsid w:val="00D41648"/>
    <w:rsid w:val="00D41CDE"/>
    <w:rsid w:val="00D42497"/>
    <w:rsid w:val="00D43AD0"/>
    <w:rsid w:val="00D52A9A"/>
    <w:rsid w:val="00D5551F"/>
    <w:rsid w:val="00D57CA2"/>
    <w:rsid w:val="00D66B51"/>
    <w:rsid w:val="00D7224D"/>
    <w:rsid w:val="00D76D22"/>
    <w:rsid w:val="00D848B5"/>
    <w:rsid w:val="00D84DC5"/>
    <w:rsid w:val="00D92FE3"/>
    <w:rsid w:val="00D96B37"/>
    <w:rsid w:val="00D970F0"/>
    <w:rsid w:val="00DB5362"/>
    <w:rsid w:val="00DB5BA5"/>
    <w:rsid w:val="00DB7FA3"/>
    <w:rsid w:val="00DC2BE3"/>
    <w:rsid w:val="00DC2E1E"/>
    <w:rsid w:val="00DC353F"/>
    <w:rsid w:val="00DC3984"/>
    <w:rsid w:val="00DD3565"/>
    <w:rsid w:val="00DD41E0"/>
    <w:rsid w:val="00DE49E4"/>
    <w:rsid w:val="00DF2095"/>
    <w:rsid w:val="00DF2CAF"/>
    <w:rsid w:val="00DF5B24"/>
    <w:rsid w:val="00E02D19"/>
    <w:rsid w:val="00E06D23"/>
    <w:rsid w:val="00E10678"/>
    <w:rsid w:val="00E11AFF"/>
    <w:rsid w:val="00E12E92"/>
    <w:rsid w:val="00E13CF8"/>
    <w:rsid w:val="00E16915"/>
    <w:rsid w:val="00E21785"/>
    <w:rsid w:val="00E2623B"/>
    <w:rsid w:val="00E35254"/>
    <w:rsid w:val="00E36386"/>
    <w:rsid w:val="00E41E26"/>
    <w:rsid w:val="00E46993"/>
    <w:rsid w:val="00E5074B"/>
    <w:rsid w:val="00E516DC"/>
    <w:rsid w:val="00E5180A"/>
    <w:rsid w:val="00E56D54"/>
    <w:rsid w:val="00E6381F"/>
    <w:rsid w:val="00E64EC1"/>
    <w:rsid w:val="00E66A4B"/>
    <w:rsid w:val="00E75E5E"/>
    <w:rsid w:val="00E831EC"/>
    <w:rsid w:val="00E83E03"/>
    <w:rsid w:val="00E9329C"/>
    <w:rsid w:val="00E956F4"/>
    <w:rsid w:val="00EA2228"/>
    <w:rsid w:val="00EA7D99"/>
    <w:rsid w:val="00EB1F07"/>
    <w:rsid w:val="00EB55A0"/>
    <w:rsid w:val="00EB5B27"/>
    <w:rsid w:val="00EC19DF"/>
    <w:rsid w:val="00EC5F58"/>
    <w:rsid w:val="00ED2478"/>
    <w:rsid w:val="00ED4738"/>
    <w:rsid w:val="00ED67DA"/>
    <w:rsid w:val="00EE28D3"/>
    <w:rsid w:val="00EF6A49"/>
    <w:rsid w:val="00F033B7"/>
    <w:rsid w:val="00F0522D"/>
    <w:rsid w:val="00F10719"/>
    <w:rsid w:val="00F14117"/>
    <w:rsid w:val="00F25FCB"/>
    <w:rsid w:val="00F30C99"/>
    <w:rsid w:val="00F34863"/>
    <w:rsid w:val="00F44B9A"/>
    <w:rsid w:val="00F450D8"/>
    <w:rsid w:val="00F57201"/>
    <w:rsid w:val="00F66D97"/>
    <w:rsid w:val="00F75A8D"/>
    <w:rsid w:val="00F77BF2"/>
    <w:rsid w:val="00F90ECD"/>
    <w:rsid w:val="00F93C0F"/>
    <w:rsid w:val="00F93CC0"/>
    <w:rsid w:val="00F95ABF"/>
    <w:rsid w:val="00F9664C"/>
    <w:rsid w:val="00FA0496"/>
    <w:rsid w:val="00FA163A"/>
    <w:rsid w:val="00FB1619"/>
    <w:rsid w:val="00FB541B"/>
    <w:rsid w:val="00FB6933"/>
    <w:rsid w:val="00FB6D29"/>
    <w:rsid w:val="00FC2C4F"/>
    <w:rsid w:val="00FC32EC"/>
    <w:rsid w:val="00FC4E06"/>
    <w:rsid w:val="00FD31B4"/>
    <w:rsid w:val="00FE3E4A"/>
    <w:rsid w:val="00FE5173"/>
    <w:rsid w:val="00FF4078"/>
    <w:rsid w:val="00FF43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6C295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760"/>
    <w:pPr>
      <w:ind w:left="720"/>
      <w:contextualSpacing/>
    </w:pPr>
  </w:style>
  <w:style w:type="table" w:styleId="TableGrid">
    <w:name w:val="Table Grid"/>
    <w:basedOn w:val="TableNormal"/>
    <w:uiPriority w:val="59"/>
    <w:rsid w:val="00785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F1B1A"/>
    <w:rPr>
      <w:color w:val="0000FF" w:themeColor="hyperlink"/>
      <w:u w:val="single"/>
    </w:rPr>
  </w:style>
  <w:style w:type="paragraph" w:styleId="Footer">
    <w:name w:val="footer"/>
    <w:basedOn w:val="Normal"/>
    <w:link w:val="FooterChar"/>
    <w:uiPriority w:val="99"/>
    <w:unhideWhenUsed/>
    <w:rsid w:val="00BC2F75"/>
    <w:pPr>
      <w:tabs>
        <w:tab w:val="center" w:pos="4320"/>
        <w:tab w:val="right" w:pos="8640"/>
      </w:tabs>
    </w:pPr>
  </w:style>
  <w:style w:type="character" w:customStyle="1" w:styleId="FooterChar">
    <w:name w:val="Footer Char"/>
    <w:basedOn w:val="DefaultParagraphFont"/>
    <w:link w:val="Footer"/>
    <w:uiPriority w:val="99"/>
    <w:rsid w:val="00BC2F75"/>
  </w:style>
  <w:style w:type="character" w:styleId="PageNumber">
    <w:name w:val="page number"/>
    <w:basedOn w:val="DefaultParagraphFont"/>
    <w:uiPriority w:val="99"/>
    <w:semiHidden/>
    <w:unhideWhenUsed/>
    <w:rsid w:val="00BC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531363">
      <w:bodyDiv w:val="1"/>
      <w:marLeft w:val="0"/>
      <w:marRight w:val="0"/>
      <w:marTop w:val="0"/>
      <w:marBottom w:val="0"/>
      <w:divBdr>
        <w:top w:val="none" w:sz="0" w:space="0" w:color="auto"/>
        <w:left w:val="none" w:sz="0" w:space="0" w:color="auto"/>
        <w:bottom w:val="none" w:sz="0" w:space="0" w:color="auto"/>
        <w:right w:val="none" w:sz="0" w:space="0" w:color="auto"/>
      </w:divBdr>
      <w:divsChild>
        <w:div w:id="121001347">
          <w:marLeft w:val="0"/>
          <w:marRight w:val="0"/>
          <w:marTop w:val="0"/>
          <w:marBottom w:val="0"/>
          <w:divBdr>
            <w:top w:val="none" w:sz="0" w:space="0" w:color="auto"/>
            <w:left w:val="none" w:sz="0" w:space="0" w:color="auto"/>
            <w:bottom w:val="none" w:sz="0" w:space="0" w:color="auto"/>
            <w:right w:val="none" w:sz="0" w:space="0" w:color="auto"/>
          </w:divBdr>
        </w:div>
        <w:div w:id="758018858">
          <w:marLeft w:val="0"/>
          <w:marRight w:val="0"/>
          <w:marTop w:val="0"/>
          <w:marBottom w:val="0"/>
          <w:divBdr>
            <w:top w:val="none" w:sz="0" w:space="0" w:color="auto"/>
            <w:left w:val="none" w:sz="0" w:space="0" w:color="auto"/>
            <w:bottom w:val="none" w:sz="0" w:space="0" w:color="auto"/>
            <w:right w:val="none" w:sz="0" w:space="0" w:color="auto"/>
          </w:divBdr>
        </w:div>
        <w:div w:id="947158972">
          <w:marLeft w:val="0"/>
          <w:marRight w:val="0"/>
          <w:marTop w:val="0"/>
          <w:marBottom w:val="0"/>
          <w:divBdr>
            <w:top w:val="none" w:sz="0" w:space="0" w:color="auto"/>
            <w:left w:val="none" w:sz="0" w:space="0" w:color="auto"/>
            <w:bottom w:val="none" w:sz="0" w:space="0" w:color="auto"/>
            <w:right w:val="none" w:sz="0" w:space="0" w:color="auto"/>
          </w:divBdr>
        </w:div>
        <w:div w:id="1822650905">
          <w:marLeft w:val="0"/>
          <w:marRight w:val="0"/>
          <w:marTop w:val="0"/>
          <w:marBottom w:val="0"/>
          <w:divBdr>
            <w:top w:val="none" w:sz="0" w:space="0" w:color="auto"/>
            <w:left w:val="none" w:sz="0" w:space="0" w:color="auto"/>
            <w:bottom w:val="none" w:sz="0" w:space="0" w:color="auto"/>
            <w:right w:val="none" w:sz="0" w:space="0" w:color="auto"/>
          </w:divBdr>
        </w:div>
      </w:divsChild>
    </w:div>
    <w:div w:id="1781754079">
      <w:bodyDiv w:val="1"/>
      <w:marLeft w:val="0"/>
      <w:marRight w:val="0"/>
      <w:marTop w:val="0"/>
      <w:marBottom w:val="0"/>
      <w:divBdr>
        <w:top w:val="none" w:sz="0" w:space="0" w:color="auto"/>
        <w:left w:val="none" w:sz="0" w:space="0" w:color="auto"/>
        <w:bottom w:val="none" w:sz="0" w:space="0" w:color="auto"/>
        <w:right w:val="none" w:sz="0" w:space="0" w:color="auto"/>
      </w:divBdr>
      <w:divsChild>
        <w:div w:id="672489856">
          <w:marLeft w:val="0"/>
          <w:marRight w:val="0"/>
          <w:marTop w:val="0"/>
          <w:marBottom w:val="0"/>
          <w:divBdr>
            <w:top w:val="none" w:sz="0" w:space="0" w:color="auto"/>
            <w:left w:val="none" w:sz="0" w:space="0" w:color="auto"/>
            <w:bottom w:val="none" w:sz="0" w:space="0" w:color="auto"/>
            <w:right w:val="none" w:sz="0" w:space="0" w:color="auto"/>
          </w:divBdr>
        </w:div>
        <w:div w:id="76366498">
          <w:marLeft w:val="0"/>
          <w:marRight w:val="0"/>
          <w:marTop w:val="0"/>
          <w:marBottom w:val="0"/>
          <w:divBdr>
            <w:top w:val="none" w:sz="0" w:space="0" w:color="auto"/>
            <w:left w:val="none" w:sz="0" w:space="0" w:color="auto"/>
            <w:bottom w:val="none" w:sz="0" w:space="0" w:color="auto"/>
            <w:right w:val="none" w:sz="0" w:space="0" w:color="auto"/>
          </w:divBdr>
        </w:div>
        <w:div w:id="1459105669">
          <w:marLeft w:val="0"/>
          <w:marRight w:val="0"/>
          <w:marTop w:val="0"/>
          <w:marBottom w:val="0"/>
          <w:divBdr>
            <w:top w:val="none" w:sz="0" w:space="0" w:color="auto"/>
            <w:left w:val="none" w:sz="0" w:space="0" w:color="auto"/>
            <w:bottom w:val="none" w:sz="0" w:space="0" w:color="auto"/>
            <w:right w:val="none" w:sz="0" w:space="0" w:color="auto"/>
          </w:divBdr>
        </w:div>
        <w:div w:id="265777434">
          <w:marLeft w:val="0"/>
          <w:marRight w:val="0"/>
          <w:marTop w:val="0"/>
          <w:marBottom w:val="0"/>
          <w:divBdr>
            <w:top w:val="none" w:sz="0" w:space="0" w:color="auto"/>
            <w:left w:val="none" w:sz="0" w:space="0" w:color="auto"/>
            <w:bottom w:val="none" w:sz="0" w:space="0" w:color="auto"/>
            <w:right w:val="none" w:sz="0" w:space="0" w:color="auto"/>
          </w:divBdr>
        </w:div>
        <w:div w:id="755858896">
          <w:marLeft w:val="0"/>
          <w:marRight w:val="0"/>
          <w:marTop w:val="0"/>
          <w:marBottom w:val="0"/>
          <w:divBdr>
            <w:top w:val="none" w:sz="0" w:space="0" w:color="auto"/>
            <w:left w:val="none" w:sz="0" w:space="0" w:color="auto"/>
            <w:bottom w:val="none" w:sz="0" w:space="0" w:color="auto"/>
            <w:right w:val="none" w:sz="0" w:space="0" w:color="auto"/>
          </w:divBdr>
        </w:div>
        <w:div w:id="1192454800">
          <w:marLeft w:val="0"/>
          <w:marRight w:val="0"/>
          <w:marTop w:val="0"/>
          <w:marBottom w:val="0"/>
          <w:divBdr>
            <w:top w:val="none" w:sz="0" w:space="0" w:color="auto"/>
            <w:left w:val="none" w:sz="0" w:space="0" w:color="auto"/>
            <w:bottom w:val="none" w:sz="0" w:space="0" w:color="auto"/>
            <w:right w:val="none" w:sz="0" w:space="0" w:color="auto"/>
          </w:divBdr>
        </w:div>
        <w:div w:id="1116827508">
          <w:marLeft w:val="0"/>
          <w:marRight w:val="0"/>
          <w:marTop w:val="0"/>
          <w:marBottom w:val="0"/>
          <w:divBdr>
            <w:top w:val="none" w:sz="0" w:space="0" w:color="auto"/>
            <w:left w:val="none" w:sz="0" w:space="0" w:color="auto"/>
            <w:bottom w:val="none" w:sz="0" w:space="0" w:color="auto"/>
            <w:right w:val="none" w:sz="0" w:space="0" w:color="auto"/>
          </w:divBdr>
        </w:div>
        <w:div w:id="1684547610">
          <w:marLeft w:val="0"/>
          <w:marRight w:val="0"/>
          <w:marTop w:val="0"/>
          <w:marBottom w:val="0"/>
          <w:divBdr>
            <w:top w:val="none" w:sz="0" w:space="0" w:color="auto"/>
            <w:left w:val="none" w:sz="0" w:space="0" w:color="auto"/>
            <w:bottom w:val="none" w:sz="0" w:space="0" w:color="auto"/>
            <w:right w:val="none" w:sz="0" w:space="0" w:color="auto"/>
          </w:divBdr>
        </w:div>
        <w:div w:id="1887984049">
          <w:marLeft w:val="0"/>
          <w:marRight w:val="0"/>
          <w:marTop w:val="0"/>
          <w:marBottom w:val="0"/>
          <w:divBdr>
            <w:top w:val="none" w:sz="0" w:space="0" w:color="auto"/>
            <w:left w:val="none" w:sz="0" w:space="0" w:color="auto"/>
            <w:bottom w:val="none" w:sz="0" w:space="0" w:color="auto"/>
            <w:right w:val="none" w:sz="0" w:space="0" w:color="auto"/>
          </w:divBdr>
        </w:div>
        <w:div w:id="278298303">
          <w:marLeft w:val="0"/>
          <w:marRight w:val="0"/>
          <w:marTop w:val="0"/>
          <w:marBottom w:val="0"/>
          <w:divBdr>
            <w:top w:val="none" w:sz="0" w:space="0" w:color="auto"/>
            <w:left w:val="none" w:sz="0" w:space="0" w:color="auto"/>
            <w:bottom w:val="none" w:sz="0" w:space="0" w:color="auto"/>
            <w:right w:val="none" w:sz="0" w:space="0" w:color="auto"/>
          </w:divBdr>
        </w:div>
        <w:div w:id="293298406">
          <w:marLeft w:val="0"/>
          <w:marRight w:val="0"/>
          <w:marTop w:val="0"/>
          <w:marBottom w:val="0"/>
          <w:divBdr>
            <w:top w:val="none" w:sz="0" w:space="0" w:color="auto"/>
            <w:left w:val="none" w:sz="0" w:space="0" w:color="auto"/>
            <w:bottom w:val="none" w:sz="0" w:space="0" w:color="auto"/>
            <w:right w:val="none" w:sz="0" w:space="0" w:color="auto"/>
          </w:divBdr>
        </w:div>
        <w:div w:id="224805888">
          <w:marLeft w:val="0"/>
          <w:marRight w:val="0"/>
          <w:marTop w:val="0"/>
          <w:marBottom w:val="0"/>
          <w:divBdr>
            <w:top w:val="none" w:sz="0" w:space="0" w:color="auto"/>
            <w:left w:val="none" w:sz="0" w:space="0" w:color="auto"/>
            <w:bottom w:val="none" w:sz="0" w:space="0" w:color="auto"/>
            <w:right w:val="none" w:sz="0" w:space="0" w:color="auto"/>
          </w:divBdr>
        </w:div>
        <w:div w:id="1252929504">
          <w:marLeft w:val="0"/>
          <w:marRight w:val="0"/>
          <w:marTop w:val="0"/>
          <w:marBottom w:val="0"/>
          <w:divBdr>
            <w:top w:val="none" w:sz="0" w:space="0" w:color="auto"/>
            <w:left w:val="none" w:sz="0" w:space="0" w:color="auto"/>
            <w:bottom w:val="none" w:sz="0" w:space="0" w:color="auto"/>
            <w:right w:val="none" w:sz="0" w:space="0" w:color="auto"/>
          </w:divBdr>
        </w:div>
        <w:div w:id="1034692054">
          <w:marLeft w:val="0"/>
          <w:marRight w:val="0"/>
          <w:marTop w:val="0"/>
          <w:marBottom w:val="0"/>
          <w:divBdr>
            <w:top w:val="none" w:sz="0" w:space="0" w:color="auto"/>
            <w:left w:val="none" w:sz="0" w:space="0" w:color="auto"/>
            <w:bottom w:val="none" w:sz="0" w:space="0" w:color="auto"/>
            <w:right w:val="none" w:sz="0" w:space="0" w:color="auto"/>
          </w:divBdr>
        </w:div>
        <w:div w:id="166140865">
          <w:marLeft w:val="0"/>
          <w:marRight w:val="0"/>
          <w:marTop w:val="0"/>
          <w:marBottom w:val="0"/>
          <w:divBdr>
            <w:top w:val="none" w:sz="0" w:space="0" w:color="auto"/>
            <w:left w:val="none" w:sz="0" w:space="0" w:color="auto"/>
            <w:bottom w:val="none" w:sz="0" w:space="0" w:color="auto"/>
            <w:right w:val="none" w:sz="0" w:space="0" w:color="auto"/>
          </w:divBdr>
        </w:div>
        <w:div w:id="1391461447">
          <w:marLeft w:val="0"/>
          <w:marRight w:val="0"/>
          <w:marTop w:val="0"/>
          <w:marBottom w:val="0"/>
          <w:divBdr>
            <w:top w:val="none" w:sz="0" w:space="0" w:color="auto"/>
            <w:left w:val="none" w:sz="0" w:space="0" w:color="auto"/>
            <w:bottom w:val="none" w:sz="0" w:space="0" w:color="auto"/>
            <w:right w:val="none" w:sz="0" w:space="0" w:color="auto"/>
          </w:divBdr>
        </w:div>
        <w:div w:id="279380723">
          <w:marLeft w:val="0"/>
          <w:marRight w:val="0"/>
          <w:marTop w:val="0"/>
          <w:marBottom w:val="0"/>
          <w:divBdr>
            <w:top w:val="none" w:sz="0" w:space="0" w:color="auto"/>
            <w:left w:val="none" w:sz="0" w:space="0" w:color="auto"/>
            <w:bottom w:val="none" w:sz="0" w:space="0" w:color="auto"/>
            <w:right w:val="none" w:sz="0" w:space="0" w:color="auto"/>
          </w:divBdr>
        </w:div>
        <w:div w:id="965698721">
          <w:marLeft w:val="0"/>
          <w:marRight w:val="0"/>
          <w:marTop w:val="0"/>
          <w:marBottom w:val="0"/>
          <w:divBdr>
            <w:top w:val="none" w:sz="0" w:space="0" w:color="auto"/>
            <w:left w:val="none" w:sz="0" w:space="0" w:color="auto"/>
            <w:bottom w:val="none" w:sz="0" w:space="0" w:color="auto"/>
            <w:right w:val="none" w:sz="0" w:space="0" w:color="auto"/>
          </w:divBdr>
        </w:div>
        <w:div w:id="450519430">
          <w:marLeft w:val="0"/>
          <w:marRight w:val="0"/>
          <w:marTop w:val="0"/>
          <w:marBottom w:val="0"/>
          <w:divBdr>
            <w:top w:val="none" w:sz="0" w:space="0" w:color="auto"/>
            <w:left w:val="none" w:sz="0" w:space="0" w:color="auto"/>
            <w:bottom w:val="none" w:sz="0" w:space="0" w:color="auto"/>
            <w:right w:val="none" w:sz="0" w:space="0" w:color="auto"/>
          </w:divBdr>
        </w:div>
        <w:div w:id="1678269671">
          <w:marLeft w:val="0"/>
          <w:marRight w:val="0"/>
          <w:marTop w:val="0"/>
          <w:marBottom w:val="0"/>
          <w:divBdr>
            <w:top w:val="none" w:sz="0" w:space="0" w:color="auto"/>
            <w:left w:val="none" w:sz="0" w:space="0" w:color="auto"/>
            <w:bottom w:val="none" w:sz="0" w:space="0" w:color="auto"/>
            <w:right w:val="none" w:sz="0" w:space="0" w:color="auto"/>
          </w:divBdr>
        </w:div>
        <w:div w:id="621771285">
          <w:marLeft w:val="0"/>
          <w:marRight w:val="0"/>
          <w:marTop w:val="0"/>
          <w:marBottom w:val="0"/>
          <w:divBdr>
            <w:top w:val="none" w:sz="0" w:space="0" w:color="auto"/>
            <w:left w:val="none" w:sz="0" w:space="0" w:color="auto"/>
            <w:bottom w:val="none" w:sz="0" w:space="0" w:color="auto"/>
            <w:right w:val="none" w:sz="0" w:space="0" w:color="auto"/>
          </w:divBdr>
        </w:div>
        <w:div w:id="840513320">
          <w:marLeft w:val="0"/>
          <w:marRight w:val="0"/>
          <w:marTop w:val="0"/>
          <w:marBottom w:val="0"/>
          <w:divBdr>
            <w:top w:val="none" w:sz="0" w:space="0" w:color="auto"/>
            <w:left w:val="none" w:sz="0" w:space="0" w:color="auto"/>
            <w:bottom w:val="none" w:sz="0" w:space="0" w:color="auto"/>
            <w:right w:val="none" w:sz="0" w:space="0" w:color="auto"/>
          </w:divBdr>
        </w:div>
        <w:div w:id="272716574">
          <w:marLeft w:val="0"/>
          <w:marRight w:val="0"/>
          <w:marTop w:val="0"/>
          <w:marBottom w:val="0"/>
          <w:divBdr>
            <w:top w:val="none" w:sz="0" w:space="0" w:color="auto"/>
            <w:left w:val="none" w:sz="0" w:space="0" w:color="auto"/>
            <w:bottom w:val="none" w:sz="0" w:space="0" w:color="auto"/>
            <w:right w:val="none" w:sz="0" w:space="0" w:color="auto"/>
          </w:divBdr>
        </w:div>
        <w:div w:id="1077239962">
          <w:marLeft w:val="0"/>
          <w:marRight w:val="0"/>
          <w:marTop w:val="0"/>
          <w:marBottom w:val="0"/>
          <w:divBdr>
            <w:top w:val="none" w:sz="0" w:space="0" w:color="auto"/>
            <w:left w:val="none" w:sz="0" w:space="0" w:color="auto"/>
            <w:bottom w:val="none" w:sz="0" w:space="0" w:color="auto"/>
            <w:right w:val="none" w:sz="0" w:space="0" w:color="auto"/>
          </w:divBdr>
        </w:div>
        <w:div w:id="421339388">
          <w:marLeft w:val="0"/>
          <w:marRight w:val="0"/>
          <w:marTop w:val="0"/>
          <w:marBottom w:val="0"/>
          <w:divBdr>
            <w:top w:val="none" w:sz="0" w:space="0" w:color="auto"/>
            <w:left w:val="none" w:sz="0" w:space="0" w:color="auto"/>
            <w:bottom w:val="none" w:sz="0" w:space="0" w:color="auto"/>
            <w:right w:val="none" w:sz="0" w:space="0" w:color="auto"/>
          </w:divBdr>
        </w:div>
        <w:div w:id="1842234577">
          <w:marLeft w:val="0"/>
          <w:marRight w:val="0"/>
          <w:marTop w:val="0"/>
          <w:marBottom w:val="0"/>
          <w:divBdr>
            <w:top w:val="none" w:sz="0" w:space="0" w:color="auto"/>
            <w:left w:val="none" w:sz="0" w:space="0" w:color="auto"/>
            <w:bottom w:val="none" w:sz="0" w:space="0" w:color="auto"/>
            <w:right w:val="none" w:sz="0" w:space="0" w:color="auto"/>
          </w:divBdr>
        </w:div>
        <w:div w:id="260651839">
          <w:marLeft w:val="0"/>
          <w:marRight w:val="0"/>
          <w:marTop w:val="0"/>
          <w:marBottom w:val="0"/>
          <w:divBdr>
            <w:top w:val="none" w:sz="0" w:space="0" w:color="auto"/>
            <w:left w:val="none" w:sz="0" w:space="0" w:color="auto"/>
            <w:bottom w:val="none" w:sz="0" w:space="0" w:color="auto"/>
            <w:right w:val="none" w:sz="0" w:space="0" w:color="auto"/>
          </w:divBdr>
        </w:div>
        <w:div w:id="74715092">
          <w:marLeft w:val="0"/>
          <w:marRight w:val="0"/>
          <w:marTop w:val="0"/>
          <w:marBottom w:val="0"/>
          <w:divBdr>
            <w:top w:val="none" w:sz="0" w:space="0" w:color="auto"/>
            <w:left w:val="none" w:sz="0" w:space="0" w:color="auto"/>
            <w:bottom w:val="none" w:sz="0" w:space="0" w:color="auto"/>
            <w:right w:val="none" w:sz="0" w:space="0" w:color="auto"/>
          </w:divBdr>
        </w:div>
        <w:div w:id="885144703">
          <w:marLeft w:val="0"/>
          <w:marRight w:val="0"/>
          <w:marTop w:val="0"/>
          <w:marBottom w:val="0"/>
          <w:divBdr>
            <w:top w:val="none" w:sz="0" w:space="0" w:color="auto"/>
            <w:left w:val="none" w:sz="0" w:space="0" w:color="auto"/>
            <w:bottom w:val="none" w:sz="0" w:space="0" w:color="auto"/>
            <w:right w:val="none" w:sz="0" w:space="0" w:color="auto"/>
          </w:divBdr>
        </w:div>
        <w:div w:id="1818573212">
          <w:marLeft w:val="0"/>
          <w:marRight w:val="0"/>
          <w:marTop w:val="0"/>
          <w:marBottom w:val="0"/>
          <w:divBdr>
            <w:top w:val="none" w:sz="0" w:space="0" w:color="auto"/>
            <w:left w:val="none" w:sz="0" w:space="0" w:color="auto"/>
            <w:bottom w:val="none" w:sz="0" w:space="0" w:color="auto"/>
            <w:right w:val="none" w:sz="0" w:space="0" w:color="auto"/>
          </w:divBdr>
        </w:div>
        <w:div w:id="705520521">
          <w:marLeft w:val="0"/>
          <w:marRight w:val="0"/>
          <w:marTop w:val="0"/>
          <w:marBottom w:val="0"/>
          <w:divBdr>
            <w:top w:val="none" w:sz="0" w:space="0" w:color="auto"/>
            <w:left w:val="none" w:sz="0" w:space="0" w:color="auto"/>
            <w:bottom w:val="none" w:sz="0" w:space="0" w:color="auto"/>
            <w:right w:val="none" w:sz="0" w:space="0" w:color="auto"/>
          </w:divBdr>
        </w:div>
        <w:div w:id="577206588">
          <w:marLeft w:val="0"/>
          <w:marRight w:val="0"/>
          <w:marTop w:val="0"/>
          <w:marBottom w:val="0"/>
          <w:divBdr>
            <w:top w:val="none" w:sz="0" w:space="0" w:color="auto"/>
            <w:left w:val="none" w:sz="0" w:space="0" w:color="auto"/>
            <w:bottom w:val="none" w:sz="0" w:space="0" w:color="auto"/>
            <w:right w:val="none" w:sz="0" w:space="0" w:color="auto"/>
          </w:divBdr>
        </w:div>
        <w:div w:id="822351166">
          <w:marLeft w:val="0"/>
          <w:marRight w:val="0"/>
          <w:marTop w:val="0"/>
          <w:marBottom w:val="0"/>
          <w:divBdr>
            <w:top w:val="none" w:sz="0" w:space="0" w:color="auto"/>
            <w:left w:val="none" w:sz="0" w:space="0" w:color="auto"/>
            <w:bottom w:val="none" w:sz="0" w:space="0" w:color="auto"/>
            <w:right w:val="none" w:sz="0" w:space="0" w:color="auto"/>
          </w:divBdr>
        </w:div>
        <w:div w:id="1993441134">
          <w:marLeft w:val="0"/>
          <w:marRight w:val="0"/>
          <w:marTop w:val="0"/>
          <w:marBottom w:val="0"/>
          <w:divBdr>
            <w:top w:val="none" w:sz="0" w:space="0" w:color="auto"/>
            <w:left w:val="none" w:sz="0" w:space="0" w:color="auto"/>
            <w:bottom w:val="none" w:sz="0" w:space="0" w:color="auto"/>
            <w:right w:val="none" w:sz="0" w:space="0" w:color="auto"/>
          </w:divBdr>
        </w:div>
        <w:div w:id="1000933518">
          <w:marLeft w:val="0"/>
          <w:marRight w:val="0"/>
          <w:marTop w:val="0"/>
          <w:marBottom w:val="0"/>
          <w:divBdr>
            <w:top w:val="none" w:sz="0" w:space="0" w:color="auto"/>
            <w:left w:val="none" w:sz="0" w:space="0" w:color="auto"/>
            <w:bottom w:val="none" w:sz="0" w:space="0" w:color="auto"/>
            <w:right w:val="none" w:sz="0" w:space="0" w:color="auto"/>
          </w:divBdr>
        </w:div>
        <w:div w:id="1286690731">
          <w:marLeft w:val="0"/>
          <w:marRight w:val="0"/>
          <w:marTop w:val="0"/>
          <w:marBottom w:val="0"/>
          <w:divBdr>
            <w:top w:val="none" w:sz="0" w:space="0" w:color="auto"/>
            <w:left w:val="none" w:sz="0" w:space="0" w:color="auto"/>
            <w:bottom w:val="none" w:sz="0" w:space="0" w:color="auto"/>
            <w:right w:val="none" w:sz="0" w:space="0" w:color="auto"/>
          </w:divBdr>
        </w:div>
        <w:div w:id="1722627614">
          <w:marLeft w:val="0"/>
          <w:marRight w:val="0"/>
          <w:marTop w:val="0"/>
          <w:marBottom w:val="0"/>
          <w:divBdr>
            <w:top w:val="none" w:sz="0" w:space="0" w:color="auto"/>
            <w:left w:val="none" w:sz="0" w:space="0" w:color="auto"/>
            <w:bottom w:val="none" w:sz="0" w:space="0" w:color="auto"/>
            <w:right w:val="none" w:sz="0" w:space="0" w:color="auto"/>
          </w:divBdr>
        </w:div>
        <w:div w:id="589965410">
          <w:marLeft w:val="0"/>
          <w:marRight w:val="0"/>
          <w:marTop w:val="0"/>
          <w:marBottom w:val="0"/>
          <w:divBdr>
            <w:top w:val="none" w:sz="0" w:space="0" w:color="auto"/>
            <w:left w:val="none" w:sz="0" w:space="0" w:color="auto"/>
            <w:bottom w:val="none" w:sz="0" w:space="0" w:color="auto"/>
            <w:right w:val="none" w:sz="0" w:space="0" w:color="auto"/>
          </w:divBdr>
        </w:div>
        <w:div w:id="1071806803">
          <w:marLeft w:val="0"/>
          <w:marRight w:val="0"/>
          <w:marTop w:val="0"/>
          <w:marBottom w:val="0"/>
          <w:divBdr>
            <w:top w:val="none" w:sz="0" w:space="0" w:color="auto"/>
            <w:left w:val="none" w:sz="0" w:space="0" w:color="auto"/>
            <w:bottom w:val="none" w:sz="0" w:space="0" w:color="auto"/>
            <w:right w:val="none" w:sz="0" w:space="0" w:color="auto"/>
          </w:divBdr>
        </w:div>
        <w:div w:id="539363181">
          <w:marLeft w:val="0"/>
          <w:marRight w:val="0"/>
          <w:marTop w:val="0"/>
          <w:marBottom w:val="0"/>
          <w:divBdr>
            <w:top w:val="none" w:sz="0" w:space="0" w:color="auto"/>
            <w:left w:val="none" w:sz="0" w:space="0" w:color="auto"/>
            <w:bottom w:val="none" w:sz="0" w:space="0" w:color="auto"/>
            <w:right w:val="none" w:sz="0" w:space="0" w:color="auto"/>
          </w:divBdr>
        </w:div>
        <w:div w:id="1497066390">
          <w:marLeft w:val="0"/>
          <w:marRight w:val="0"/>
          <w:marTop w:val="0"/>
          <w:marBottom w:val="0"/>
          <w:divBdr>
            <w:top w:val="none" w:sz="0" w:space="0" w:color="auto"/>
            <w:left w:val="none" w:sz="0" w:space="0" w:color="auto"/>
            <w:bottom w:val="none" w:sz="0" w:space="0" w:color="auto"/>
            <w:right w:val="none" w:sz="0" w:space="0" w:color="auto"/>
          </w:divBdr>
        </w:div>
        <w:div w:id="38432667">
          <w:marLeft w:val="0"/>
          <w:marRight w:val="0"/>
          <w:marTop w:val="0"/>
          <w:marBottom w:val="0"/>
          <w:divBdr>
            <w:top w:val="none" w:sz="0" w:space="0" w:color="auto"/>
            <w:left w:val="none" w:sz="0" w:space="0" w:color="auto"/>
            <w:bottom w:val="none" w:sz="0" w:space="0" w:color="auto"/>
            <w:right w:val="none" w:sz="0" w:space="0" w:color="auto"/>
          </w:divBdr>
        </w:div>
        <w:div w:id="706176614">
          <w:marLeft w:val="0"/>
          <w:marRight w:val="0"/>
          <w:marTop w:val="0"/>
          <w:marBottom w:val="0"/>
          <w:divBdr>
            <w:top w:val="none" w:sz="0" w:space="0" w:color="auto"/>
            <w:left w:val="none" w:sz="0" w:space="0" w:color="auto"/>
            <w:bottom w:val="none" w:sz="0" w:space="0" w:color="auto"/>
            <w:right w:val="none" w:sz="0" w:space="0" w:color="auto"/>
          </w:divBdr>
        </w:div>
        <w:div w:id="2028604147">
          <w:marLeft w:val="0"/>
          <w:marRight w:val="0"/>
          <w:marTop w:val="0"/>
          <w:marBottom w:val="0"/>
          <w:divBdr>
            <w:top w:val="none" w:sz="0" w:space="0" w:color="auto"/>
            <w:left w:val="none" w:sz="0" w:space="0" w:color="auto"/>
            <w:bottom w:val="none" w:sz="0" w:space="0" w:color="auto"/>
            <w:right w:val="none" w:sz="0" w:space="0" w:color="auto"/>
          </w:divBdr>
        </w:div>
        <w:div w:id="266354257">
          <w:marLeft w:val="0"/>
          <w:marRight w:val="0"/>
          <w:marTop w:val="0"/>
          <w:marBottom w:val="0"/>
          <w:divBdr>
            <w:top w:val="none" w:sz="0" w:space="0" w:color="auto"/>
            <w:left w:val="none" w:sz="0" w:space="0" w:color="auto"/>
            <w:bottom w:val="none" w:sz="0" w:space="0" w:color="auto"/>
            <w:right w:val="none" w:sz="0" w:space="0" w:color="auto"/>
          </w:divBdr>
        </w:div>
        <w:div w:id="1212497023">
          <w:marLeft w:val="0"/>
          <w:marRight w:val="0"/>
          <w:marTop w:val="0"/>
          <w:marBottom w:val="0"/>
          <w:divBdr>
            <w:top w:val="none" w:sz="0" w:space="0" w:color="auto"/>
            <w:left w:val="none" w:sz="0" w:space="0" w:color="auto"/>
            <w:bottom w:val="none" w:sz="0" w:space="0" w:color="auto"/>
            <w:right w:val="none" w:sz="0" w:space="0" w:color="auto"/>
          </w:divBdr>
        </w:div>
        <w:div w:id="1784693219">
          <w:marLeft w:val="0"/>
          <w:marRight w:val="0"/>
          <w:marTop w:val="0"/>
          <w:marBottom w:val="0"/>
          <w:divBdr>
            <w:top w:val="none" w:sz="0" w:space="0" w:color="auto"/>
            <w:left w:val="none" w:sz="0" w:space="0" w:color="auto"/>
            <w:bottom w:val="none" w:sz="0" w:space="0" w:color="auto"/>
            <w:right w:val="none" w:sz="0" w:space="0" w:color="auto"/>
          </w:divBdr>
        </w:div>
        <w:div w:id="739451549">
          <w:marLeft w:val="0"/>
          <w:marRight w:val="0"/>
          <w:marTop w:val="0"/>
          <w:marBottom w:val="0"/>
          <w:divBdr>
            <w:top w:val="none" w:sz="0" w:space="0" w:color="auto"/>
            <w:left w:val="none" w:sz="0" w:space="0" w:color="auto"/>
            <w:bottom w:val="none" w:sz="0" w:space="0" w:color="auto"/>
            <w:right w:val="none" w:sz="0" w:space="0" w:color="auto"/>
          </w:divBdr>
        </w:div>
        <w:div w:id="1629970635">
          <w:marLeft w:val="0"/>
          <w:marRight w:val="0"/>
          <w:marTop w:val="0"/>
          <w:marBottom w:val="0"/>
          <w:divBdr>
            <w:top w:val="none" w:sz="0" w:space="0" w:color="auto"/>
            <w:left w:val="none" w:sz="0" w:space="0" w:color="auto"/>
            <w:bottom w:val="none" w:sz="0" w:space="0" w:color="auto"/>
            <w:right w:val="none" w:sz="0" w:space="0" w:color="auto"/>
          </w:divBdr>
        </w:div>
        <w:div w:id="1830900765">
          <w:marLeft w:val="0"/>
          <w:marRight w:val="0"/>
          <w:marTop w:val="0"/>
          <w:marBottom w:val="0"/>
          <w:divBdr>
            <w:top w:val="none" w:sz="0" w:space="0" w:color="auto"/>
            <w:left w:val="none" w:sz="0" w:space="0" w:color="auto"/>
            <w:bottom w:val="none" w:sz="0" w:space="0" w:color="auto"/>
            <w:right w:val="none" w:sz="0" w:space="0" w:color="auto"/>
          </w:divBdr>
        </w:div>
        <w:div w:id="149441263">
          <w:marLeft w:val="0"/>
          <w:marRight w:val="0"/>
          <w:marTop w:val="0"/>
          <w:marBottom w:val="0"/>
          <w:divBdr>
            <w:top w:val="none" w:sz="0" w:space="0" w:color="auto"/>
            <w:left w:val="none" w:sz="0" w:space="0" w:color="auto"/>
            <w:bottom w:val="none" w:sz="0" w:space="0" w:color="auto"/>
            <w:right w:val="none" w:sz="0" w:space="0" w:color="auto"/>
          </w:divBdr>
        </w:div>
        <w:div w:id="1234127361">
          <w:marLeft w:val="0"/>
          <w:marRight w:val="0"/>
          <w:marTop w:val="0"/>
          <w:marBottom w:val="0"/>
          <w:divBdr>
            <w:top w:val="none" w:sz="0" w:space="0" w:color="auto"/>
            <w:left w:val="none" w:sz="0" w:space="0" w:color="auto"/>
            <w:bottom w:val="none" w:sz="0" w:space="0" w:color="auto"/>
            <w:right w:val="none" w:sz="0" w:space="0" w:color="auto"/>
          </w:divBdr>
        </w:div>
        <w:div w:id="843859842">
          <w:marLeft w:val="0"/>
          <w:marRight w:val="0"/>
          <w:marTop w:val="0"/>
          <w:marBottom w:val="0"/>
          <w:divBdr>
            <w:top w:val="none" w:sz="0" w:space="0" w:color="auto"/>
            <w:left w:val="none" w:sz="0" w:space="0" w:color="auto"/>
            <w:bottom w:val="none" w:sz="0" w:space="0" w:color="auto"/>
            <w:right w:val="none" w:sz="0" w:space="0" w:color="auto"/>
          </w:divBdr>
        </w:div>
        <w:div w:id="1749620280">
          <w:marLeft w:val="0"/>
          <w:marRight w:val="0"/>
          <w:marTop w:val="0"/>
          <w:marBottom w:val="0"/>
          <w:divBdr>
            <w:top w:val="none" w:sz="0" w:space="0" w:color="auto"/>
            <w:left w:val="none" w:sz="0" w:space="0" w:color="auto"/>
            <w:bottom w:val="none" w:sz="0" w:space="0" w:color="auto"/>
            <w:right w:val="none" w:sz="0" w:space="0" w:color="auto"/>
          </w:divBdr>
        </w:div>
        <w:div w:id="2057848654">
          <w:marLeft w:val="0"/>
          <w:marRight w:val="0"/>
          <w:marTop w:val="0"/>
          <w:marBottom w:val="0"/>
          <w:divBdr>
            <w:top w:val="none" w:sz="0" w:space="0" w:color="auto"/>
            <w:left w:val="none" w:sz="0" w:space="0" w:color="auto"/>
            <w:bottom w:val="none" w:sz="0" w:space="0" w:color="auto"/>
            <w:right w:val="none" w:sz="0" w:space="0" w:color="auto"/>
          </w:divBdr>
        </w:div>
        <w:div w:id="376203875">
          <w:marLeft w:val="0"/>
          <w:marRight w:val="0"/>
          <w:marTop w:val="0"/>
          <w:marBottom w:val="0"/>
          <w:divBdr>
            <w:top w:val="none" w:sz="0" w:space="0" w:color="auto"/>
            <w:left w:val="none" w:sz="0" w:space="0" w:color="auto"/>
            <w:bottom w:val="none" w:sz="0" w:space="0" w:color="auto"/>
            <w:right w:val="none" w:sz="0" w:space="0" w:color="auto"/>
          </w:divBdr>
        </w:div>
        <w:div w:id="132675609">
          <w:marLeft w:val="0"/>
          <w:marRight w:val="0"/>
          <w:marTop w:val="0"/>
          <w:marBottom w:val="0"/>
          <w:divBdr>
            <w:top w:val="none" w:sz="0" w:space="0" w:color="auto"/>
            <w:left w:val="none" w:sz="0" w:space="0" w:color="auto"/>
            <w:bottom w:val="none" w:sz="0" w:space="0" w:color="auto"/>
            <w:right w:val="none" w:sz="0" w:space="0" w:color="auto"/>
          </w:divBdr>
        </w:div>
        <w:div w:id="1992366543">
          <w:marLeft w:val="0"/>
          <w:marRight w:val="0"/>
          <w:marTop w:val="0"/>
          <w:marBottom w:val="0"/>
          <w:divBdr>
            <w:top w:val="none" w:sz="0" w:space="0" w:color="auto"/>
            <w:left w:val="none" w:sz="0" w:space="0" w:color="auto"/>
            <w:bottom w:val="none" w:sz="0" w:space="0" w:color="auto"/>
            <w:right w:val="none" w:sz="0" w:space="0" w:color="auto"/>
          </w:divBdr>
        </w:div>
        <w:div w:id="824006165">
          <w:marLeft w:val="0"/>
          <w:marRight w:val="0"/>
          <w:marTop w:val="0"/>
          <w:marBottom w:val="0"/>
          <w:divBdr>
            <w:top w:val="none" w:sz="0" w:space="0" w:color="auto"/>
            <w:left w:val="none" w:sz="0" w:space="0" w:color="auto"/>
            <w:bottom w:val="none" w:sz="0" w:space="0" w:color="auto"/>
            <w:right w:val="none" w:sz="0" w:space="0" w:color="auto"/>
          </w:divBdr>
        </w:div>
        <w:div w:id="2109039182">
          <w:marLeft w:val="0"/>
          <w:marRight w:val="0"/>
          <w:marTop w:val="0"/>
          <w:marBottom w:val="0"/>
          <w:divBdr>
            <w:top w:val="none" w:sz="0" w:space="0" w:color="auto"/>
            <w:left w:val="none" w:sz="0" w:space="0" w:color="auto"/>
            <w:bottom w:val="none" w:sz="0" w:space="0" w:color="auto"/>
            <w:right w:val="none" w:sz="0" w:space="0" w:color="auto"/>
          </w:divBdr>
        </w:div>
        <w:div w:id="1587567727">
          <w:marLeft w:val="0"/>
          <w:marRight w:val="0"/>
          <w:marTop w:val="0"/>
          <w:marBottom w:val="0"/>
          <w:divBdr>
            <w:top w:val="none" w:sz="0" w:space="0" w:color="auto"/>
            <w:left w:val="none" w:sz="0" w:space="0" w:color="auto"/>
            <w:bottom w:val="none" w:sz="0" w:space="0" w:color="auto"/>
            <w:right w:val="none" w:sz="0" w:space="0" w:color="auto"/>
          </w:divBdr>
        </w:div>
        <w:div w:id="574777772">
          <w:marLeft w:val="0"/>
          <w:marRight w:val="0"/>
          <w:marTop w:val="0"/>
          <w:marBottom w:val="0"/>
          <w:divBdr>
            <w:top w:val="none" w:sz="0" w:space="0" w:color="auto"/>
            <w:left w:val="none" w:sz="0" w:space="0" w:color="auto"/>
            <w:bottom w:val="none" w:sz="0" w:space="0" w:color="auto"/>
            <w:right w:val="none" w:sz="0" w:space="0" w:color="auto"/>
          </w:divBdr>
        </w:div>
        <w:div w:id="352538760">
          <w:marLeft w:val="0"/>
          <w:marRight w:val="0"/>
          <w:marTop w:val="0"/>
          <w:marBottom w:val="0"/>
          <w:divBdr>
            <w:top w:val="none" w:sz="0" w:space="0" w:color="auto"/>
            <w:left w:val="none" w:sz="0" w:space="0" w:color="auto"/>
            <w:bottom w:val="none" w:sz="0" w:space="0" w:color="auto"/>
            <w:right w:val="none" w:sz="0" w:space="0" w:color="auto"/>
          </w:divBdr>
        </w:div>
        <w:div w:id="255290097">
          <w:marLeft w:val="0"/>
          <w:marRight w:val="0"/>
          <w:marTop w:val="0"/>
          <w:marBottom w:val="0"/>
          <w:divBdr>
            <w:top w:val="none" w:sz="0" w:space="0" w:color="auto"/>
            <w:left w:val="none" w:sz="0" w:space="0" w:color="auto"/>
            <w:bottom w:val="none" w:sz="0" w:space="0" w:color="auto"/>
            <w:right w:val="none" w:sz="0" w:space="0" w:color="auto"/>
          </w:divBdr>
        </w:div>
        <w:div w:id="931354450">
          <w:marLeft w:val="0"/>
          <w:marRight w:val="0"/>
          <w:marTop w:val="0"/>
          <w:marBottom w:val="0"/>
          <w:divBdr>
            <w:top w:val="none" w:sz="0" w:space="0" w:color="auto"/>
            <w:left w:val="none" w:sz="0" w:space="0" w:color="auto"/>
            <w:bottom w:val="none" w:sz="0" w:space="0" w:color="auto"/>
            <w:right w:val="none" w:sz="0" w:space="0" w:color="auto"/>
          </w:divBdr>
        </w:div>
        <w:div w:id="287008660">
          <w:marLeft w:val="0"/>
          <w:marRight w:val="0"/>
          <w:marTop w:val="0"/>
          <w:marBottom w:val="0"/>
          <w:divBdr>
            <w:top w:val="none" w:sz="0" w:space="0" w:color="auto"/>
            <w:left w:val="none" w:sz="0" w:space="0" w:color="auto"/>
            <w:bottom w:val="none" w:sz="0" w:space="0" w:color="auto"/>
            <w:right w:val="none" w:sz="0" w:space="0" w:color="auto"/>
          </w:divBdr>
        </w:div>
        <w:div w:id="838040930">
          <w:marLeft w:val="0"/>
          <w:marRight w:val="0"/>
          <w:marTop w:val="0"/>
          <w:marBottom w:val="0"/>
          <w:divBdr>
            <w:top w:val="none" w:sz="0" w:space="0" w:color="auto"/>
            <w:left w:val="none" w:sz="0" w:space="0" w:color="auto"/>
            <w:bottom w:val="none" w:sz="0" w:space="0" w:color="auto"/>
            <w:right w:val="none" w:sz="0" w:space="0" w:color="auto"/>
          </w:divBdr>
        </w:div>
        <w:div w:id="1237588483">
          <w:marLeft w:val="0"/>
          <w:marRight w:val="0"/>
          <w:marTop w:val="0"/>
          <w:marBottom w:val="0"/>
          <w:divBdr>
            <w:top w:val="none" w:sz="0" w:space="0" w:color="auto"/>
            <w:left w:val="none" w:sz="0" w:space="0" w:color="auto"/>
            <w:bottom w:val="none" w:sz="0" w:space="0" w:color="auto"/>
            <w:right w:val="none" w:sz="0" w:space="0" w:color="auto"/>
          </w:divBdr>
        </w:div>
        <w:div w:id="115029787">
          <w:marLeft w:val="0"/>
          <w:marRight w:val="0"/>
          <w:marTop w:val="0"/>
          <w:marBottom w:val="0"/>
          <w:divBdr>
            <w:top w:val="none" w:sz="0" w:space="0" w:color="auto"/>
            <w:left w:val="none" w:sz="0" w:space="0" w:color="auto"/>
            <w:bottom w:val="none" w:sz="0" w:space="0" w:color="auto"/>
            <w:right w:val="none" w:sz="0" w:space="0" w:color="auto"/>
          </w:divBdr>
        </w:div>
        <w:div w:id="226885979">
          <w:marLeft w:val="0"/>
          <w:marRight w:val="0"/>
          <w:marTop w:val="0"/>
          <w:marBottom w:val="0"/>
          <w:divBdr>
            <w:top w:val="none" w:sz="0" w:space="0" w:color="auto"/>
            <w:left w:val="none" w:sz="0" w:space="0" w:color="auto"/>
            <w:bottom w:val="none" w:sz="0" w:space="0" w:color="auto"/>
            <w:right w:val="none" w:sz="0" w:space="0" w:color="auto"/>
          </w:divBdr>
        </w:div>
        <w:div w:id="397872227">
          <w:marLeft w:val="0"/>
          <w:marRight w:val="0"/>
          <w:marTop w:val="0"/>
          <w:marBottom w:val="0"/>
          <w:divBdr>
            <w:top w:val="none" w:sz="0" w:space="0" w:color="auto"/>
            <w:left w:val="none" w:sz="0" w:space="0" w:color="auto"/>
            <w:bottom w:val="none" w:sz="0" w:space="0" w:color="auto"/>
            <w:right w:val="none" w:sz="0" w:space="0" w:color="auto"/>
          </w:divBdr>
        </w:div>
        <w:div w:id="806046414">
          <w:marLeft w:val="0"/>
          <w:marRight w:val="0"/>
          <w:marTop w:val="0"/>
          <w:marBottom w:val="0"/>
          <w:divBdr>
            <w:top w:val="none" w:sz="0" w:space="0" w:color="auto"/>
            <w:left w:val="none" w:sz="0" w:space="0" w:color="auto"/>
            <w:bottom w:val="none" w:sz="0" w:space="0" w:color="auto"/>
            <w:right w:val="none" w:sz="0" w:space="0" w:color="auto"/>
          </w:divBdr>
        </w:div>
        <w:div w:id="1444228507">
          <w:marLeft w:val="0"/>
          <w:marRight w:val="0"/>
          <w:marTop w:val="0"/>
          <w:marBottom w:val="0"/>
          <w:divBdr>
            <w:top w:val="none" w:sz="0" w:space="0" w:color="auto"/>
            <w:left w:val="none" w:sz="0" w:space="0" w:color="auto"/>
            <w:bottom w:val="none" w:sz="0" w:space="0" w:color="auto"/>
            <w:right w:val="none" w:sz="0" w:space="0" w:color="auto"/>
          </w:divBdr>
        </w:div>
        <w:div w:id="950209571">
          <w:marLeft w:val="0"/>
          <w:marRight w:val="0"/>
          <w:marTop w:val="0"/>
          <w:marBottom w:val="0"/>
          <w:divBdr>
            <w:top w:val="none" w:sz="0" w:space="0" w:color="auto"/>
            <w:left w:val="none" w:sz="0" w:space="0" w:color="auto"/>
            <w:bottom w:val="none" w:sz="0" w:space="0" w:color="auto"/>
            <w:right w:val="none" w:sz="0" w:space="0" w:color="auto"/>
          </w:divBdr>
        </w:div>
        <w:div w:id="931205507">
          <w:marLeft w:val="0"/>
          <w:marRight w:val="0"/>
          <w:marTop w:val="0"/>
          <w:marBottom w:val="0"/>
          <w:divBdr>
            <w:top w:val="none" w:sz="0" w:space="0" w:color="auto"/>
            <w:left w:val="none" w:sz="0" w:space="0" w:color="auto"/>
            <w:bottom w:val="none" w:sz="0" w:space="0" w:color="auto"/>
            <w:right w:val="none" w:sz="0" w:space="0" w:color="auto"/>
          </w:divBdr>
        </w:div>
        <w:div w:id="1809863047">
          <w:marLeft w:val="0"/>
          <w:marRight w:val="0"/>
          <w:marTop w:val="0"/>
          <w:marBottom w:val="0"/>
          <w:divBdr>
            <w:top w:val="none" w:sz="0" w:space="0" w:color="auto"/>
            <w:left w:val="none" w:sz="0" w:space="0" w:color="auto"/>
            <w:bottom w:val="none" w:sz="0" w:space="0" w:color="auto"/>
            <w:right w:val="none" w:sz="0" w:space="0" w:color="auto"/>
          </w:divBdr>
        </w:div>
        <w:div w:id="124761570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alsdorf.1@osu.edu" TargetMode="External"/><Relationship Id="rId8" Type="http://schemas.openxmlformats.org/officeDocument/2006/relationships/hyperlink" Target="https://osu.box.com/v/AlsdorfFirstYearSeminar" TargetMode="External"/><Relationship Id="rId9" Type="http://schemas.openxmlformats.org/officeDocument/2006/relationships/hyperlink" Target="https://www.census.gov/prod/2011pubs/acs-14.pdf" TargetMode="External"/><Relationship Id="rId10" Type="http://schemas.openxmlformats.org/officeDocument/2006/relationships/hyperlink" Target="https://www.cnpp.usda.gov/sites/default/files/crc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2432</TotalTime>
  <Pages>7</Pages>
  <Words>2467</Words>
  <Characters>14062</Characters>
  <Application>Microsoft Macintosh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Alsdorf Behrendt</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Alsdorf</dc:creator>
  <cp:keywords/>
  <dc:description/>
  <cp:lastModifiedBy>Doug Alsdorf</cp:lastModifiedBy>
  <cp:revision>250</cp:revision>
  <cp:lastPrinted>2017-09-24T21:58:00Z</cp:lastPrinted>
  <dcterms:created xsi:type="dcterms:W3CDTF">2017-09-18T20:41:00Z</dcterms:created>
  <dcterms:modified xsi:type="dcterms:W3CDTF">2018-01-04T16:19:00Z</dcterms:modified>
</cp:coreProperties>
</file>